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63" w:rsidRPr="00F86A8A" w:rsidRDefault="00935263" w:rsidP="00935263">
      <w:pPr>
        <w:ind w:firstLine="900"/>
        <w:jc w:val="center"/>
        <w:rPr>
          <w:b/>
          <w:sz w:val="32"/>
          <w:szCs w:val="32"/>
          <w:lang w:val="uk-UA"/>
        </w:rPr>
      </w:pPr>
    </w:p>
    <w:p w:rsidR="00935263" w:rsidRDefault="00935263" w:rsidP="00935263">
      <w:pPr>
        <w:ind w:firstLine="900"/>
        <w:jc w:val="both"/>
        <w:rPr>
          <w:sz w:val="28"/>
          <w:szCs w:val="28"/>
          <w:lang w:val="uk-UA"/>
        </w:rPr>
      </w:pPr>
      <w:r>
        <w:rPr>
          <w:sz w:val="28"/>
          <w:szCs w:val="28"/>
          <w:lang w:val="uk-UA"/>
        </w:rPr>
        <w:t>Організація освітнього процесу у закладі дошкільної освіти здійснювалась у 20</w:t>
      </w:r>
      <w:r w:rsidRPr="00E74F09">
        <w:rPr>
          <w:sz w:val="28"/>
          <w:szCs w:val="28"/>
          <w:lang w:val="uk-UA"/>
        </w:rPr>
        <w:t>19</w:t>
      </w:r>
      <w:r>
        <w:rPr>
          <w:sz w:val="28"/>
          <w:szCs w:val="28"/>
          <w:lang w:val="uk-UA"/>
        </w:rPr>
        <w:t>–20</w:t>
      </w:r>
      <w:r w:rsidRPr="00E74F09">
        <w:rPr>
          <w:sz w:val="28"/>
          <w:szCs w:val="28"/>
          <w:lang w:val="uk-UA"/>
        </w:rPr>
        <w:t>20</w:t>
      </w:r>
      <w:r>
        <w:rPr>
          <w:sz w:val="28"/>
          <w:szCs w:val="28"/>
          <w:lang w:val="uk-UA"/>
        </w:rPr>
        <w:t xml:space="preserve"> навчальному році відповідно до Законів України «Про освіту», «Про дошкільну освіту», «Про охорону дитинства»,  інструктивно-методичних рекомендацій МОН України «Щодо організації діяльності закладів освіти, що забезпечують здобуття дошкільної освіти у 2019-2020 навчальному році», інших нормативно-правових актів.</w:t>
      </w:r>
    </w:p>
    <w:p w:rsidR="00935263" w:rsidRDefault="00935263" w:rsidP="00182254">
      <w:pPr>
        <w:ind w:firstLine="900"/>
        <w:jc w:val="both"/>
        <w:rPr>
          <w:sz w:val="28"/>
          <w:szCs w:val="28"/>
          <w:lang w:val="uk-UA"/>
        </w:rPr>
      </w:pPr>
      <w:r>
        <w:rPr>
          <w:sz w:val="28"/>
          <w:szCs w:val="28"/>
          <w:lang w:val="uk-UA"/>
        </w:rPr>
        <w:t>У дошкільному навчальному закладі № 3 «Оленка» у 201</w:t>
      </w:r>
      <w:r w:rsidRPr="00E74F09">
        <w:rPr>
          <w:sz w:val="28"/>
          <w:szCs w:val="28"/>
          <w:lang w:val="uk-UA"/>
        </w:rPr>
        <w:t>9</w:t>
      </w:r>
      <w:r>
        <w:rPr>
          <w:sz w:val="28"/>
          <w:szCs w:val="28"/>
          <w:lang w:val="uk-UA"/>
        </w:rPr>
        <w:t>–20</w:t>
      </w:r>
      <w:r w:rsidRPr="00E74F09">
        <w:rPr>
          <w:sz w:val="28"/>
          <w:szCs w:val="28"/>
          <w:lang w:val="uk-UA"/>
        </w:rPr>
        <w:t>20</w:t>
      </w:r>
      <w:r>
        <w:rPr>
          <w:sz w:val="28"/>
          <w:szCs w:val="28"/>
          <w:lang w:val="uk-UA"/>
        </w:rPr>
        <w:t xml:space="preserve"> навчальному році функціонувало 12 груп: </w:t>
      </w:r>
      <w:r w:rsidRPr="00E74F09">
        <w:rPr>
          <w:sz w:val="28"/>
          <w:szCs w:val="28"/>
          <w:lang w:val="uk-UA"/>
        </w:rPr>
        <w:t>3</w:t>
      </w:r>
      <w:r>
        <w:rPr>
          <w:sz w:val="28"/>
          <w:szCs w:val="28"/>
          <w:lang w:val="uk-UA"/>
        </w:rPr>
        <w:t xml:space="preserve"> групи дітей раннього віку і 9 груп дошкільного віку</w:t>
      </w:r>
      <w:r w:rsidR="00182254">
        <w:rPr>
          <w:sz w:val="28"/>
          <w:szCs w:val="28"/>
          <w:lang w:val="uk-UA"/>
        </w:rPr>
        <w:t xml:space="preserve">, </w:t>
      </w:r>
      <w:r w:rsidR="004C2411">
        <w:rPr>
          <w:sz w:val="28"/>
          <w:szCs w:val="28"/>
          <w:lang w:val="uk-UA"/>
        </w:rPr>
        <w:t>з них 4 групи з 12 годинним перебуванням та 8 груп з 10.5 годинним</w:t>
      </w:r>
      <w:r w:rsidR="00182254">
        <w:rPr>
          <w:sz w:val="28"/>
          <w:szCs w:val="28"/>
          <w:lang w:val="uk-UA"/>
        </w:rPr>
        <w:t xml:space="preserve">. </w:t>
      </w:r>
      <w:r w:rsidR="004C2411">
        <w:rPr>
          <w:sz w:val="28"/>
          <w:szCs w:val="28"/>
          <w:lang w:val="uk-UA"/>
        </w:rPr>
        <w:t xml:space="preserve">З жовтня 2019 року у закладі </w:t>
      </w:r>
      <w:r w:rsidR="00182254">
        <w:rPr>
          <w:sz w:val="28"/>
          <w:szCs w:val="28"/>
          <w:lang w:val="uk-UA"/>
        </w:rPr>
        <w:t>почала функціонувати інклюзивна</w:t>
      </w:r>
      <w:r w:rsidR="00BD628F">
        <w:rPr>
          <w:sz w:val="28"/>
          <w:szCs w:val="28"/>
          <w:lang w:val="uk-UA"/>
        </w:rPr>
        <w:t xml:space="preserve"> група</w:t>
      </w:r>
      <w:r w:rsidR="00182254">
        <w:rPr>
          <w:sz w:val="28"/>
          <w:szCs w:val="28"/>
          <w:lang w:val="uk-UA"/>
        </w:rPr>
        <w:t>. Усього протягом 2019-2020 навчального року виховувалося 278 дітей.</w:t>
      </w:r>
    </w:p>
    <w:p w:rsidR="00935263" w:rsidRDefault="006B3E55" w:rsidP="00935263">
      <w:pPr>
        <w:ind w:firstLine="900"/>
        <w:jc w:val="both"/>
        <w:rPr>
          <w:sz w:val="28"/>
          <w:szCs w:val="28"/>
          <w:lang w:val="uk-UA"/>
        </w:rPr>
      </w:pPr>
      <w:r>
        <w:rPr>
          <w:sz w:val="28"/>
          <w:szCs w:val="28"/>
          <w:lang w:val="uk-UA"/>
        </w:rPr>
        <w:t xml:space="preserve">У закладі </w:t>
      </w:r>
      <w:r w:rsidR="00182254">
        <w:rPr>
          <w:sz w:val="28"/>
          <w:szCs w:val="28"/>
          <w:lang w:val="uk-UA"/>
        </w:rPr>
        <w:t xml:space="preserve"> працюють 64 працівники</w:t>
      </w:r>
      <w:r w:rsidR="00935263">
        <w:rPr>
          <w:sz w:val="28"/>
          <w:szCs w:val="28"/>
          <w:lang w:val="uk-UA"/>
        </w:rPr>
        <w:t>. У складі педагогічного колективу</w:t>
      </w:r>
      <w:r w:rsidR="00182254">
        <w:rPr>
          <w:sz w:val="28"/>
          <w:szCs w:val="28"/>
          <w:lang w:val="uk-UA"/>
        </w:rPr>
        <w:t xml:space="preserve"> завідувач, 2 вихователя</w:t>
      </w:r>
      <w:r w:rsidR="00935263">
        <w:rPr>
          <w:sz w:val="28"/>
          <w:szCs w:val="28"/>
          <w:lang w:val="uk-UA"/>
        </w:rPr>
        <w:t>-методист</w:t>
      </w:r>
      <w:r w:rsidR="00182254">
        <w:rPr>
          <w:sz w:val="28"/>
          <w:szCs w:val="28"/>
          <w:lang w:val="uk-UA"/>
        </w:rPr>
        <w:t>а</w:t>
      </w:r>
      <w:r w:rsidR="00935263">
        <w:rPr>
          <w:sz w:val="28"/>
          <w:szCs w:val="28"/>
          <w:lang w:val="uk-UA"/>
        </w:rPr>
        <w:t>, 1 практичний психолог, 1 інструктор з фізичної ку</w:t>
      </w:r>
      <w:r w:rsidR="00182254">
        <w:rPr>
          <w:sz w:val="28"/>
          <w:szCs w:val="28"/>
          <w:lang w:val="uk-UA"/>
        </w:rPr>
        <w:t>льтури, 2 музичних керівники, 26</w:t>
      </w:r>
      <w:r w:rsidR="00935263">
        <w:rPr>
          <w:sz w:val="28"/>
          <w:szCs w:val="28"/>
          <w:lang w:val="uk-UA"/>
        </w:rPr>
        <w:t xml:space="preserve"> вихователів, 1 асистент</w:t>
      </w:r>
      <w:r w:rsidR="00182254">
        <w:rPr>
          <w:sz w:val="28"/>
          <w:szCs w:val="28"/>
          <w:lang w:val="uk-UA"/>
        </w:rPr>
        <w:t xml:space="preserve"> вихователя інклюзивної групи, 1 вчитель-логопед, 2 сестри медичні старші, технічного персоналу – 27</w:t>
      </w:r>
      <w:r w:rsidR="00935263">
        <w:rPr>
          <w:sz w:val="28"/>
          <w:szCs w:val="28"/>
          <w:lang w:val="uk-UA"/>
        </w:rPr>
        <w:t xml:space="preserve"> працівників.</w:t>
      </w:r>
    </w:p>
    <w:p w:rsidR="00935263" w:rsidRDefault="00935263" w:rsidP="00935263">
      <w:pPr>
        <w:ind w:firstLine="900"/>
        <w:jc w:val="both"/>
        <w:rPr>
          <w:sz w:val="28"/>
          <w:szCs w:val="28"/>
          <w:lang w:val="uk-UA"/>
        </w:rPr>
      </w:pPr>
      <w:r>
        <w:rPr>
          <w:sz w:val="28"/>
          <w:szCs w:val="28"/>
          <w:lang w:val="uk-UA"/>
        </w:rPr>
        <w:t>Педагогічний колектив повністю укомплектований кадрами. Всі спеціалісти мають відповідну освіту.  Курсова перепідготовка та атестація педагогічних працівників проводиться згідно перспективного плану.  У 2019-2020 н. р. курсову перепідгот</w:t>
      </w:r>
      <w:r w:rsidR="00182254">
        <w:rPr>
          <w:sz w:val="28"/>
          <w:szCs w:val="28"/>
          <w:lang w:val="uk-UA"/>
        </w:rPr>
        <w:t>овку пройшли вихователі Демченко Л. М., Філіндаш О. В., вихователі-мет</w:t>
      </w:r>
      <w:r w:rsidR="006B3E55">
        <w:rPr>
          <w:sz w:val="28"/>
          <w:szCs w:val="28"/>
          <w:lang w:val="uk-UA"/>
        </w:rPr>
        <w:t>о</w:t>
      </w:r>
      <w:r w:rsidR="00182254">
        <w:rPr>
          <w:sz w:val="28"/>
          <w:szCs w:val="28"/>
          <w:lang w:val="uk-UA"/>
        </w:rPr>
        <w:t>дист</w:t>
      </w:r>
      <w:r w:rsidR="007D331B">
        <w:rPr>
          <w:sz w:val="28"/>
          <w:szCs w:val="28"/>
          <w:lang w:val="uk-UA"/>
        </w:rPr>
        <w:t>и Осікова О. В</w:t>
      </w:r>
      <w:r w:rsidR="00182254">
        <w:rPr>
          <w:sz w:val="28"/>
          <w:szCs w:val="28"/>
          <w:lang w:val="uk-UA"/>
        </w:rPr>
        <w:t>. та Діденко І. Б.</w:t>
      </w:r>
      <w:r>
        <w:rPr>
          <w:sz w:val="28"/>
          <w:szCs w:val="28"/>
          <w:lang w:val="uk-UA"/>
        </w:rPr>
        <w:t xml:space="preserve"> </w:t>
      </w:r>
      <w:r w:rsidR="00182254">
        <w:rPr>
          <w:sz w:val="28"/>
          <w:szCs w:val="28"/>
          <w:lang w:val="uk-UA"/>
        </w:rPr>
        <w:t xml:space="preserve">На відповідність займаній посаді та підтвердження «спеціаліст вищої категорії» були проатестовані вихователі Філіндаш О. В. та Демченко Л. М. </w:t>
      </w:r>
      <w:r>
        <w:rPr>
          <w:sz w:val="28"/>
          <w:szCs w:val="28"/>
          <w:lang w:val="uk-UA"/>
        </w:rPr>
        <w:t xml:space="preserve">за результатами атестації підтвердили кваліфікаційну категорію і відповідність займаній посаді. </w:t>
      </w:r>
      <w:r w:rsidR="007D331B">
        <w:rPr>
          <w:sz w:val="28"/>
          <w:szCs w:val="28"/>
          <w:lang w:val="uk-UA"/>
        </w:rPr>
        <w:t>Незважаючи на карантинний період, з</w:t>
      </w:r>
      <w:r>
        <w:rPr>
          <w:sz w:val="28"/>
          <w:szCs w:val="28"/>
          <w:lang w:val="uk-UA"/>
        </w:rPr>
        <w:t>асідання атестаційної комісії</w:t>
      </w:r>
      <w:r w:rsidR="007D331B">
        <w:rPr>
          <w:sz w:val="28"/>
          <w:szCs w:val="28"/>
          <w:lang w:val="uk-UA"/>
        </w:rPr>
        <w:t xml:space="preserve"> були проведені вчасно. С</w:t>
      </w:r>
      <w:r>
        <w:rPr>
          <w:sz w:val="28"/>
          <w:szCs w:val="28"/>
          <w:lang w:val="uk-UA"/>
        </w:rPr>
        <w:t>истема роботи педагогів</w:t>
      </w:r>
      <w:r w:rsidR="007D331B">
        <w:rPr>
          <w:sz w:val="28"/>
          <w:szCs w:val="28"/>
          <w:lang w:val="uk-UA"/>
        </w:rPr>
        <w:t xml:space="preserve"> вивчалась</w:t>
      </w:r>
      <w:r>
        <w:rPr>
          <w:sz w:val="28"/>
          <w:szCs w:val="28"/>
          <w:lang w:val="uk-UA"/>
        </w:rPr>
        <w:t xml:space="preserve"> шляхом відвідування занять, інших видів життєдіяльності дошкільників, аналізу стану роботи з батьками вихо</w:t>
      </w:r>
      <w:r w:rsidR="007D331B">
        <w:rPr>
          <w:sz w:val="28"/>
          <w:szCs w:val="28"/>
          <w:lang w:val="uk-UA"/>
        </w:rPr>
        <w:t>ванців, проведення анкетування.</w:t>
      </w:r>
    </w:p>
    <w:p w:rsidR="00935263" w:rsidRDefault="00935263" w:rsidP="00935263">
      <w:pPr>
        <w:ind w:firstLine="900"/>
        <w:jc w:val="both"/>
        <w:rPr>
          <w:sz w:val="28"/>
          <w:szCs w:val="28"/>
          <w:lang w:val="uk-UA"/>
        </w:rPr>
      </w:pPr>
      <w:r>
        <w:rPr>
          <w:sz w:val="28"/>
          <w:szCs w:val="28"/>
          <w:lang w:val="uk-UA"/>
        </w:rPr>
        <w:t xml:space="preserve">Педагогічний колектив у 2019-2020  навчальному році працював над вирішенням наступних завдань: </w:t>
      </w:r>
    </w:p>
    <w:p w:rsidR="007D331B" w:rsidRDefault="007D331B" w:rsidP="007D331B">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реалізацію освітнього процесу відповідно до вимог освітніх програм розвитку, виховання та навчання дітей.</w:t>
      </w:r>
    </w:p>
    <w:p w:rsidR="007D331B" w:rsidRDefault="007D331B" w:rsidP="007D331B">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партнерській взаємодії дорослого з дітьми через застосування спеціальних форм та видів організації освітнього процесу.</w:t>
      </w:r>
    </w:p>
    <w:p w:rsidR="007D331B" w:rsidRPr="009C1167" w:rsidRDefault="007D331B" w:rsidP="007D331B">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необхідні умови для продуктивної інтелектуально-пізнавальної діяльності дітей з урахуванням їхнього стану здоров’я, особливостей розвитку, інтересів, схильностей і потреб.</w:t>
      </w:r>
    </w:p>
    <w:p w:rsidR="007D331B" w:rsidRDefault="007D331B" w:rsidP="007D331B">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формуванню у дошкільників мотивації до дій і моделей поведінки, орієнтованих на сталий стиль життя.</w:t>
      </w:r>
    </w:p>
    <w:p w:rsidR="007D331B" w:rsidRPr="007D331B" w:rsidRDefault="007D331B" w:rsidP="007D331B">
      <w:pPr>
        <w:numPr>
          <w:ilvl w:val="0"/>
          <w:numId w:val="5"/>
        </w:numPr>
        <w:spacing w:before="100" w:beforeAutospacing="1" w:after="100" w:afterAutospacing="1"/>
        <w:jc w:val="both"/>
        <w:rPr>
          <w:sz w:val="28"/>
          <w:szCs w:val="28"/>
        </w:rPr>
      </w:pPr>
      <w:r w:rsidRPr="007D331B">
        <w:rPr>
          <w:sz w:val="28"/>
          <w:szCs w:val="28"/>
        </w:rPr>
        <w:t>Забезпечити наступність у роботі закладу та початкової школи в умовах використання основних засад концепції «Нова українська школа»</w:t>
      </w:r>
    </w:p>
    <w:p w:rsidR="007D331B" w:rsidRPr="003876FF" w:rsidRDefault="007D331B" w:rsidP="003876FF">
      <w:pPr>
        <w:numPr>
          <w:ilvl w:val="0"/>
          <w:numId w:val="5"/>
        </w:numPr>
        <w:spacing w:before="100" w:beforeAutospacing="1" w:after="100" w:afterAutospacing="1"/>
        <w:jc w:val="both"/>
        <w:rPr>
          <w:sz w:val="28"/>
          <w:szCs w:val="28"/>
        </w:rPr>
      </w:pPr>
      <w:r w:rsidRPr="007D331B">
        <w:rPr>
          <w:sz w:val="28"/>
          <w:szCs w:val="28"/>
        </w:rPr>
        <w:lastRenderedPageBreak/>
        <w:t>Сприяти розширенню форм та видів співпраці з родинами, прозорості та відкритості роботи закладу через роботу веб-сайту, соціальн</w:t>
      </w:r>
      <w:r w:rsidRPr="007D331B">
        <w:rPr>
          <w:sz w:val="28"/>
          <w:szCs w:val="28"/>
          <w:lang w:val="uk-UA"/>
        </w:rPr>
        <w:t>у</w:t>
      </w:r>
      <w:r w:rsidRPr="007D331B">
        <w:rPr>
          <w:sz w:val="28"/>
          <w:szCs w:val="28"/>
        </w:rPr>
        <w:t xml:space="preserve"> мереж</w:t>
      </w:r>
      <w:r w:rsidRPr="007D331B">
        <w:rPr>
          <w:sz w:val="28"/>
          <w:szCs w:val="28"/>
          <w:lang w:val="uk-UA"/>
        </w:rPr>
        <w:t>у</w:t>
      </w:r>
      <w:r w:rsidRPr="007D331B">
        <w:rPr>
          <w:sz w:val="28"/>
          <w:szCs w:val="28"/>
        </w:rPr>
        <w:t xml:space="preserve"> Facebоok</w:t>
      </w:r>
      <w:r w:rsidR="003876FF">
        <w:rPr>
          <w:sz w:val="28"/>
          <w:szCs w:val="28"/>
          <w:lang w:val="uk-UA"/>
        </w:rPr>
        <w:t>.</w:t>
      </w:r>
    </w:p>
    <w:p w:rsidR="00935263" w:rsidRDefault="00935263" w:rsidP="00935263">
      <w:pPr>
        <w:ind w:firstLine="900"/>
        <w:jc w:val="both"/>
        <w:rPr>
          <w:sz w:val="28"/>
          <w:szCs w:val="28"/>
          <w:lang w:val="uk-UA"/>
        </w:rPr>
      </w:pPr>
      <w:r>
        <w:rPr>
          <w:sz w:val="28"/>
          <w:szCs w:val="28"/>
          <w:lang w:val="uk-UA"/>
        </w:rPr>
        <w:t>Пріоритетні напрями діяльності закладу дошкільної освіти були спрямовані на впровадження в освітній процес інноваційних та здоров’язбережувальних технологій, формування здорової особистості дитини – дошкільника, використання особистісно</w:t>
      </w:r>
      <w:r w:rsidRPr="00E264D7">
        <w:rPr>
          <w:sz w:val="28"/>
          <w:szCs w:val="28"/>
          <w:lang w:val="uk-UA"/>
        </w:rPr>
        <w:t>-</w:t>
      </w:r>
      <w:r>
        <w:rPr>
          <w:sz w:val="28"/>
          <w:szCs w:val="28"/>
          <w:lang w:val="uk-UA"/>
        </w:rPr>
        <w:t>зорієнтованого підходу до кожного вихованця.</w:t>
      </w:r>
    </w:p>
    <w:p w:rsidR="00935263" w:rsidRDefault="00935263" w:rsidP="00935263">
      <w:pPr>
        <w:ind w:firstLine="900"/>
        <w:jc w:val="both"/>
        <w:rPr>
          <w:sz w:val="28"/>
          <w:szCs w:val="28"/>
          <w:lang w:val="uk-UA"/>
        </w:rPr>
      </w:pPr>
      <w:r>
        <w:rPr>
          <w:sz w:val="28"/>
          <w:szCs w:val="28"/>
          <w:lang w:val="uk-UA"/>
        </w:rPr>
        <w:t>Зміст освітньої роботи з дітьми дошкільного віку відповідав основним вимогам  та концептуальним засадам Базового компонента дошкільної освіти</w:t>
      </w:r>
      <w:r w:rsidR="00624CE1">
        <w:rPr>
          <w:sz w:val="28"/>
          <w:szCs w:val="28"/>
          <w:lang w:val="uk-UA"/>
        </w:rPr>
        <w:t xml:space="preserve"> </w:t>
      </w:r>
      <w:r>
        <w:rPr>
          <w:sz w:val="28"/>
          <w:szCs w:val="28"/>
          <w:lang w:val="uk-UA"/>
        </w:rPr>
        <w:t>– оволодіння змістом дошкільної освіти протягом усього періоду дошкільного дитинства, визнання цінності кожної вікової сходинки в особистісному розвитку за повної реалізації дитиною своїх потенціальних можливостей.</w:t>
      </w:r>
    </w:p>
    <w:p w:rsidR="003876FF" w:rsidRDefault="00935263" w:rsidP="00935263">
      <w:pPr>
        <w:ind w:firstLine="900"/>
        <w:jc w:val="both"/>
        <w:rPr>
          <w:sz w:val="28"/>
          <w:szCs w:val="28"/>
          <w:lang w:val="uk-UA"/>
        </w:rPr>
      </w:pPr>
      <w:r>
        <w:rPr>
          <w:sz w:val="28"/>
          <w:szCs w:val="28"/>
          <w:lang w:val="uk-UA"/>
        </w:rPr>
        <w:t xml:space="preserve">З метою забезпечення умов для розвитку вільної, креативної, комунікабельної особистості, здатної розв’язувати нестандартні задачі, педагоги ЗДО впроваджували різні інноваційні технології, а саме: </w:t>
      </w:r>
      <w:r w:rsidR="003876FF">
        <w:rPr>
          <w:sz w:val="28"/>
          <w:szCs w:val="28"/>
          <w:lang w:val="uk-UA"/>
        </w:rPr>
        <w:t xml:space="preserve">«Театр етичних мініатюр за В. Сухомлинським» – Демич О. М., «Сучасні підходи до організації роботи з дітьми з ООП» - Гирич А. В., «Музикотерапія за І. Мелашевською» – Гордієнко І. В., «Спадщина В. Сухомлинського» - Дорошенко Н. Ф., «Педагогіка М. Монтессорі» - Диба М. П., «Методика навчання дітей раннього віку за Г. Доманом» - Литвиненко П. В., </w:t>
      </w:r>
      <w:r w:rsidR="00A44B1A">
        <w:rPr>
          <w:sz w:val="28"/>
          <w:szCs w:val="28"/>
          <w:lang w:val="uk-UA"/>
        </w:rPr>
        <w:t>«Методика використання схем-моделей для навчання дітей описовим розповідям» - Потій А. В., «Використання технології інтелектуально творчого розвитку «Казкові лабіринти гри» В. Воскобовича у пізнавальному розвитку дошкільників» - Костенко І. Г., «Формування логіко-математичної компетентності дошкільників через використання логічних блоків З. Дьєнеша» - Штим Т. В., «Театр фізичного розвитку та оздоровлення дітей М. Єфименка» - Кірян В. В., «Технологія музичного виховання за системою К. Орфа» - Бебик С. В., «Використання методики Л. Шульги в образотворчій діяльності» - Довгопола О. І., «Психолого-педагогічне проектування за Т. Піроженко» - Ждан Л. О., «Теорія розв’язання винахідницьких завдань» - Салівон О. М., Педагогічні інновації С. М. Ніколаєва «Юний еколог» - Швидко О. В., «Методика дитячого експериментування в природі» – Бардак Л. М.</w:t>
      </w:r>
    </w:p>
    <w:p w:rsidR="00935263" w:rsidRDefault="00935263" w:rsidP="001B1211">
      <w:pPr>
        <w:ind w:firstLine="900"/>
        <w:jc w:val="both"/>
        <w:rPr>
          <w:sz w:val="28"/>
          <w:szCs w:val="28"/>
          <w:lang w:val="uk-UA"/>
        </w:rPr>
      </w:pPr>
      <w:r>
        <w:rPr>
          <w:sz w:val="28"/>
          <w:szCs w:val="28"/>
          <w:lang w:val="uk-UA"/>
        </w:rPr>
        <w:t>Протягом року у методичному кабінеті продовжувалась робота по накопиченню інформаційних, науково – методичних матеріалів.</w:t>
      </w:r>
      <w:r w:rsidR="001B1211">
        <w:rPr>
          <w:sz w:val="28"/>
          <w:szCs w:val="28"/>
          <w:lang w:val="uk-UA"/>
        </w:rPr>
        <w:t xml:space="preserve"> О</w:t>
      </w:r>
      <w:r>
        <w:rPr>
          <w:sz w:val="28"/>
          <w:szCs w:val="28"/>
          <w:lang w:val="uk-UA"/>
        </w:rPr>
        <w:t xml:space="preserve">сучаснено картотеку публікацій у журналах «Вихователь-методист», «Дошкільне виховання», </w:t>
      </w:r>
      <w:r w:rsidR="001B1211">
        <w:rPr>
          <w:sz w:val="28"/>
          <w:szCs w:val="28"/>
          <w:lang w:val="uk-UA"/>
        </w:rPr>
        <w:t xml:space="preserve">«Методична скарбничка вихователя». </w:t>
      </w:r>
      <w:r>
        <w:rPr>
          <w:sz w:val="28"/>
          <w:szCs w:val="28"/>
          <w:lang w:val="uk-UA"/>
        </w:rPr>
        <w:t>З урахуванням педагогічної майстерності, інтересів і запитів педаго</w:t>
      </w:r>
      <w:r w:rsidR="001B1211">
        <w:rPr>
          <w:sz w:val="28"/>
          <w:szCs w:val="28"/>
          <w:lang w:val="uk-UA"/>
        </w:rPr>
        <w:t>гів вихователем-методистами Осіковою О. В. та Діденко І. Б.</w:t>
      </w:r>
      <w:r>
        <w:rPr>
          <w:sz w:val="28"/>
          <w:szCs w:val="28"/>
          <w:lang w:val="uk-UA"/>
        </w:rPr>
        <w:t xml:space="preserve"> були розподілені і систематично </w:t>
      </w:r>
      <w:r>
        <w:rPr>
          <w:sz w:val="28"/>
          <w:szCs w:val="28"/>
          <w:lang w:val="uk-UA"/>
        </w:rPr>
        <w:lastRenderedPageBreak/>
        <w:t>проводились методичні об’єднання, семінари,  інтерактивні практикуми, зустрічі за круглим столом, консультації, педагогічні години, що сприяло підвищенню професійного рівня педагогів.</w:t>
      </w:r>
    </w:p>
    <w:p w:rsidR="00935263" w:rsidRDefault="00935263" w:rsidP="00EB7A84">
      <w:pPr>
        <w:ind w:firstLine="851"/>
        <w:jc w:val="both"/>
        <w:rPr>
          <w:sz w:val="28"/>
          <w:szCs w:val="28"/>
          <w:lang w:val="uk-UA"/>
        </w:rPr>
      </w:pPr>
      <w:r w:rsidRPr="001B1211">
        <w:rPr>
          <w:sz w:val="28"/>
          <w:szCs w:val="28"/>
          <w:lang w:val="uk-UA"/>
        </w:rPr>
        <w:t>Результативною була робота семінару-практикуму на тему:</w:t>
      </w:r>
      <w:r w:rsidR="001B1211" w:rsidRPr="001B1211">
        <w:rPr>
          <w:sz w:val="28"/>
          <w:szCs w:val="28"/>
          <w:lang w:val="uk-UA"/>
        </w:rPr>
        <w:t xml:space="preserve"> «Використання інформаційно-комунікаційних технологій у роботі закладу дошкільної освіти»</w:t>
      </w:r>
      <w:r w:rsidRPr="001B1211">
        <w:rPr>
          <w:sz w:val="28"/>
          <w:szCs w:val="28"/>
          <w:lang w:val="uk-UA"/>
        </w:rPr>
        <w:t xml:space="preserve">, під час якого вихователі </w:t>
      </w:r>
      <w:r w:rsidR="001B1211">
        <w:rPr>
          <w:sz w:val="28"/>
          <w:szCs w:val="28"/>
          <w:lang w:val="uk-UA"/>
        </w:rPr>
        <w:t>мали можливість підвищи</w:t>
      </w:r>
      <w:r w:rsidR="001B1211" w:rsidRPr="001B1211">
        <w:rPr>
          <w:sz w:val="28"/>
          <w:szCs w:val="28"/>
          <w:lang w:val="uk-UA"/>
        </w:rPr>
        <w:t>ти рівень професійної компетентності педагогів щодо вик</w:t>
      </w:r>
      <w:r w:rsidR="001B1211">
        <w:rPr>
          <w:sz w:val="28"/>
          <w:szCs w:val="28"/>
          <w:lang w:val="uk-UA"/>
        </w:rPr>
        <w:t>ористання ІКТ у роботі з дітьми.</w:t>
      </w:r>
    </w:p>
    <w:p w:rsidR="00935263" w:rsidRPr="00153211" w:rsidRDefault="00935263" w:rsidP="00935263">
      <w:pPr>
        <w:ind w:firstLine="900"/>
        <w:jc w:val="both"/>
        <w:rPr>
          <w:sz w:val="28"/>
          <w:szCs w:val="28"/>
          <w:lang w:val="uk-UA"/>
        </w:rPr>
      </w:pPr>
      <w:r>
        <w:rPr>
          <w:sz w:val="28"/>
          <w:szCs w:val="28"/>
          <w:lang w:val="uk-UA"/>
        </w:rPr>
        <w:t>Підвищити рівень поінформованості вихователів і вчителів з питання підготовки дитини до навчання у школі, зосередити увагу на принципах наступності в роботі педагогічних колективів ЗДО і ЗЗСО допомогли традиційні обміни педагогічною майс</w:t>
      </w:r>
      <w:r w:rsidR="001B1211">
        <w:rPr>
          <w:sz w:val="28"/>
          <w:szCs w:val="28"/>
          <w:lang w:val="uk-UA"/>
        </w:rPr>
        <w:t>терністю між педагогами ЗСО № 6</w:t>
      </w:r>
      <w:r>
        <w:rPr>
          <w:sz w:val="28"/>
          <w:szCs w:val="28"/>
          <w:lang w:val="uk-UA"/>
        </w:rPr>
        <w:t xml:space="preserve"> </w:t>
      </w:r>
      <w:r w:rsidR="001B1211">
        <w:rPr>
          <w:sz w:val="28"/>
          <w:szCs w:val="28"/>
          <w:lang w:val="uk-UA"/>
        </w:rPr>
        <w:t>та ДНЗ № 3 «Олен</w:t>
      </w:r>
      <w:r>
        <w:rPr>
          <w:sz w:val="28"/>
          <w:szCs w:val="28"/>
          <w:lang w:val="uk-UA"/>
        </w:rPr>
        <w:t xml:space="preserve">ка». </w:t>
      </w:r>
    </w:p>
    <w:p w:rsidR="00935263" w:rsidRPr="00BD1789" w:rsidRDefault="00D57460" w:rsidP="00935263">
      <w:pPr>
        <w:ind w:firstLine="900"/>
        <w:jc w:val="both"/>
        <w:rPr>
          <w:sz w:val="28"/>
          <w:szCs w:val="28"/>
          <w:lang w:val="uk-UA"/>
        </w:rPr>
      </w:pPr>
      <w:r>
        <w:rPr>
          <w:sz w:val="28"/>
          <w:szCs w:val="28"/>
          <w:lang w:val="uk-UA"/>
        </w:rPr>
        <w:t>Згідно річного плану були проведені</w:t>
      </w:r>
      <w:r w:rsidR="00935263">
        <w:rPr>
          <w:sz w:val="28"/>
          <w:szCs w:val="28"/>
          <w:lang w:val="uk-UA"/>
        </w:rPr>
        <w:t xml:space="preserve"> засідання  педагогічних рад, на яких дано глибокий аналіз роботи педагогічного колективу з кожного питання, визначено проблеми та намічено шляхи усунення виявлених недоліків та подальшого розвитку педагогічної діяльності закладу.</w:t>
      </w:r>
      <w:r w:rsidR="00935263" w:rsidRPr="00BD1789">
        <w:rPr>
          <w:sz w:val="28"/>
          <w:szCs w:val="28"/>
          <w:lang w:val="uk-UA"/>
        </w:rPr>
        <w:t xml:space="preserve"> </w:t>
      </w:r>
    </w:p>
    <w:p w:rsidR="005543FC" w:rsidRPr="005543FC" w:rsidRDefault="00935263" w:rsidP="00935263">
      <w:pPr>
        <w:ind w:firstLine="900"/>
        <w:jc w:val="both"/>
        <w:rPr>
          <w:sz w:val="28"/>
          <w:szCs w:val="28"/>
          <w:lang w:val="uk-UA"/>
        </w:rPr>
      </w:pPr>
      <w:r w:rsidRPr="005543FC">
        <w:rPr>
          <w:sz w:val="28"/>
          <w:szCs w:val="28"/>
          <w:lang w:val="uk-UA"/>
        </w:rPr>
        <w:t>Підвищенню професійної компетентності педагогів та результативності освітньої роботи з дітьми дошкільного віку сприяє участь педагогів у методичній роботі закладів дошкільн</w:t>
      </w:r>
      <w:r w:rsidR="00DD631E" w:rsidRPr="005543FC">
        <w:rPr>
          <w:sz w:val="28"/>
          <w:szCs w:val="28"/>
          <w:lang w:val="uk-UA"/>
        </w:rPr>
        <w:t xml:space="preserve">ої освіти міста. </w:t>
      </w:r>
      <w:r w:rsidR="00ED704C">
        <w:rPr>
          <w:sz w:val="28"/>
          <w:szCs w:val="28"/>
          <w:lang w:val="uk-UA"/>
        </w:rPr>
        <w:t xml:space="preserve">Так, 14.09.2019 р. у ДНЗ № 3 для педагогів ЗДО та вчителів початкової школи міста був проведений колоквіум </w:t>
      </w:r>
      <w:r w:rsidR="00ED704C" w:rsidRPr="00ED704C">
        <w:rPr>
          <w:sz w:val="28"/>
          <w:szCs w:val="28"/>
          <w:lang w:val="uk-UA"/>
        </w:rPr>
        <w:t>«</w:t>
      </w:r>
      <w:r w:rsidR="00ED704C" w:rsidRPr="00ED704C">
        <w:rPr>
          <w:bCs/>
          <w:sz w:val="28"/>
          <w:szCs w:val="28"/>
          <w:lang w:val="uk-UA"/>
        </w:rPr>
        <w:t>Забезпечення процесу наступності закладу дошкільної освіти та початкової школи в умовах реформування освіти</w:t>
      </w:r>
      <w:r w:rsidR="00ED704C" w:rsidRPr="00ED704C">
        <w:rPr>
          <w:sz w:val="28"/>
          <w:szCs w:val="28"/>
          <w:lang w:val="uk-UA"/>
        </w:rPr>
        <w:t>»</w:t>
      </w:r>
      <w:r w:rsidR="00ED704C">
        <w:rPr>
          <w:sz w:val="28"/>
          <w:szCs w:val="28"/>
          <w:lang w:val="uk-UA"/>
        </w:rPr>
        <w:t xml:space="preserve">. </w:t>
      </w:r>
      <w:r w:rsidR="00C274B6" w:rsidRPr="005543FC">
        <w:rPr>
          <w:sz w:val="28"/>
          <w:szCs w:val="28"/>
          <w:lang w:val="uk-UA"/>
        </w:rPr>
        <w:t>07.11.2019 н</w:t>
      </w:r>
      <w:r w:rsidR="00DD631E" w:rsidRPr="005543FC">
        <w:rPr>
          <w:sz w:val="28"/>
          <w:szCs w:val="28"/>
          <w:lang w:val="uk-UA"/>
        </w:rPr>
        <w:t>а базі ДНЗ № 3 «Оленка</w:t>
      </w:r>
      <w:r w:rsidRPr="005543FC">
        <w:rPr>
          <w:sz w:val="28"/>
          <w:szCs w:val="28"/>
          <w:lang w:val="uk-UA"/>
        </w:rPr>
        <w:t>»</w:t>
      </w:r>
      <w:r w:rsidR="00DD631E" w:rsidRPr="005543FC">
        <w:rPr>
          <w:sz w:val="28"/>
          <w:szCs w:val="28"/>
          <w:lang w:val="uk-UA"/>
        </w:rPr>
        <w:t xml:space="preserve"> відбулося методоб’єднання музичних керівників ЗДО</w:t>
      </w:r>
      <w:r w:rsidR="00EB7A84">
        <w:rPr>
          <w:sz w:val="28"/>
          <w:szCs w:val="28"/>
          <w:lang w:val="uk-UA"/>
        </w:rPr>
        <w:t xml:space="preserve"> міста</w:t>
      </w:r>
      <w:r w:rsidR="00DD631E" w:rsidRPr="005543FC">
        <w:rPr>
          <w:sz w:val="28"/>
          <w:szCs w:val="28"/>
          <w:lang w:val="uk-UA"/>
        </w:rPr>
        <w:t xml:space="preserve"> на тему «</w:t>
      </w:r>
      <w:r w:rsidR="00EB7A84">
        <w:rPr>
          <w:sz w:val="28"/>
          <w:szCs w:val="28"/>
          <w:lang w:val="uk-UA"/>
        </w:rPr>
        <w:t>Розвиток музичної діяльності засобами театралізованих ігор</w:t>
      </w:r>
      <w:r w:rsidR="00DD631E" w:rsidRPr="005543FC">
        <w:rPr>
          <w:sz w:val="28"/>
          <w:szCs w:val="28"/>
          <w:lang w:val="uk-UA"/>
        </w:rPr>
        <w:t>»</w:t>
      </w:r>
      <w:r w:rsidR="005543FC" w:rsidRPr="005543FC">
        <w:rPr>
          <w:sz w:val="28"/>
          <w:szCs w:val="28"/>
          <w:lang w:val="uk-UA"/>
        </w:rPr>
        <w:t xml:space="preserve"> та </w:t>
      </w:r>
      <w:r w:rsidR="00D57460">
        <w:rPr>
          <w:sz w:val="28"/>
          <w:szCs w:val="28"/>
          <w:lang w:val="uk-UA"/>
        </w:rPr>
        <w:t xml:space="preserve">19.12.2019 - </w:t>
      </w:r>
      <w:r w:rsidR="005543FC" w:rsidRPr="005543FC">
        <w:rPr>
          <w:sz w:val="28"/>
          <w:szCs w:val="28"/>
          <w:lang w:val="uk-UA"/>
        </w:rPr>
        <w:t>семінар завіду</w:t>
      </w:r>
      <w:r w:rsidR="00EB7A84">
        <w:rPr>
          <w:sz w:val="28"/>
          <w:szCs w:val="28"/>
          <w:lang w:val="uk-UA"/>
        </w:rPr>
        <w:t>вачів</w:t>
      </w:r>
      <w:r w:rsidR="00D57460">
        <w:rPr>
          <w:sz w:val="28"/>
          <w:szCs w:val="28"/>
          <w:lang w:val="uk-UA"/>
        </w:rPr>
        <w:t xml:space="preserve"> </w:t>
      </w:r>
      <w:r w:rsidR="00DD631E" w:rsidRPr="005543FC">
        <w:rPr>
          <w:sz w:val="28"/>
          <w:szCs w:val="28"/>
          <w:lang w:val="uk-UA"/>
        </w:rPr>
        <w:t xml:space="preserve"> «Хмарні технології у роботі керівника ЗДО»</w:t>
      </w:r>
      <w:r w:rsidRPr="005543FC">
        <w:rPr>
          <w:sz w:val="28"/>
          <w:szCs w:val="28"/>
          <w:lang w:val="uk-UA"/>
        </w:rPr>
        <w:t xml:space="preserve">. </w:t>
      </w:r>
    </w:p>
    <w:p w:rsidR="00935263" w:rsidRDefault="00935263" w:rsidP="00935263">
      <w:pPr>
        <w:ind w:firstLine="900"/>
        <w:jc w:val="both"/>
        <w:rPr>
          <w:sz w:val="28"/>
          <w:szCs w:val="28"/>
          <w:lang w:val="uk-UA"/>
        </w:rPr>
      </w:pPr>
      <w:r>
        <w:rPr>
          <w:sz w:val="28"/>
          <w:szCs w:val="28"/>
          <w:lang w:val="uk-UA"/>
        </w:rPr>
        <w:t>Вихователям були надані консультації «Особливості інклюзивного супроводу в ЗДО», «Психологічні особливості дітей з особливими потребами», «Корекційні та розвиткові вправи для дітей з інклюзивною формою навчання в ЗДО (синдром Дауна)» та батькам: «Що повинні знати батьки про фізичні та психологічні особливості своєї «сонячної дитини»</w:t>
      </w:r>
      <w:r w:rsidR="00EB7A84">
        <w:rPr>
          <w:sz w:val="28"/>
          <w:szCs w:val="28"/>
          <w:lang w:val="uk-UA"/>
        </w:rPr>
        <w:t>.</w:t>
      </w:r>
      <w:r>
        <w:rPr>
          <w:sz w:val="28"/>
          <w:szCs w:val="28"/>
          <w:lang w:val="uk-UA"/>
        </w:rPr>
        <w:t xml:space="preserve"> Проведена робота сприяла формуванню толерантного ставлення учасників освітнього процесу до дитини з ООП.</w:t>
      </w:r>
    </w:p>
    <w:p w:rsidR="00935263" w:rsidRDefault="00935263" w:rsidP="00935263">
      <w:pPr>
        <w:ind w:firstLine="900"/>
        <w:jc w:val="both"/>
        <w:rPr>
          <w:sz w:val="28"/>
          <w:szCs w:val="28"/>
          <w:lang w:val="uk-UA"/>
        </w:rPr>
      </w:pPr>
      <w:r>
        <w:rPr>
          <w:sz w:val="28"/>
          <w:szCs w:val="28"/>
          <w:lang w:val="uk-UA"/>
        </w:rPr>
        <w:t xml:space="preserve">Сестрою медичною старшою, вихователями всіх груп, спеціалістами  закладу дошкільної освіти проводилась систематична робота по профілактиці травматизму та комплекс оздоровчо-профілактичних заходів для кожної вікової групи. </w:t>
      </w:r>
    </w:p>
    <w:p w:rsidR="00935263" w:rsidRDefault="00935263" w:rsidP="00D57460">
      <w:pPr>
        <w:ind w:firstLine="900"/>
        <w:jc w:val="both"/>
        <w:rPr>
          <w:sz w:val="28"/>
          <w:szCs w:val="28"/>
          <w:lang w:val="uk-UA"/>
        </w:rPr>
      </w:pPr>
      <w:r>
        <w:rPr>
          <w:sz w:val="28"/>
          <w:szCs w:val="28"/>
          <w:lang w:val="uk-UA"/>
        </w:rPr>
        <w:t>Відповідно до сезону та віку проводилос</w:t>
      </w:r>
      <w:r w:rsidR="00D57460">
        <w:rPr>
          <w:sz w:val="28"/>
          <w:szCs w:val="28"/>
          <w:lang w:val="uk-UA"/>
        </w:rPr>
        <w:t xml:space="preserve">я часникове зрошування, казкотерапія, </w:t>
      </w:r>
      <w:r>
        <w:rPr>
          <w:sz w:val="28"/>
          <w:szCs w:val="28"/>
          <w:lang w:val="uk-UA"/>
        </w:rPr>
        <w:t xml:space="preserve">музикотерапія, різні види масажу, повітряні та водні процедури, піскотерапія. </w:t>
      </w:r>
      <w:r w:rsidR="00D57460">
        <w:rPr>
          <w:sz w:val="28"/>
          <w:szCs w:val="28"/>
          <w:lang w:val="uk-UA"/>
        </w:rPr>
        <w:t xml:space="preserve"> </w:t>
      </w:r>
      <w:r>
        <w:rPr>
          <w:sz w:val="28"/>
          <w:szCs w:val="28"/>
          <w:lang w:val="uk-UA"/>
        </w:rPr>
        <w:t>Інструкт</w:t>
      </w:r>
      <w:r w:rsidR="00D57460">
        <w:rPr>
          <w:sz w:val="28"/>
          <w:szCs w:val="28"/>
          <w:lang w:val="uk-UA"/>
        </w:rPr>
        <w:t>ор з фізкультури Кірян В. В.</w:t>
      </w:r>
      <w:r>
        <w:rPr>
          <w:sz w:val="28"/>
          <w:szCs w:val="28"/>
          <w:lang w:val="uk-UA"/>
        </w:rPr>
        <w:t xml:space="preserve"> в роботі з дітьми використовувала різні види масажів, вправи з профілактики плоскостопості та порушень постави</w:t>
      </w:r>
      <w:r w:rsidR="00C5045A">
        <w:rPr>
          <w:sz w:val="28"/>
          <w:szCs w:val="28"/>
          <w:lang w:val="uk-UA"/>
        </w:rPr>
        <w:t>.</w:t>
      </w:r>
    </w:p>
    <w:p w:rsidR="00935263" w:rsidRDefault="00935263" w:rsidP="00EB7A84">
      <w:pPr>
        <w:ind w:firstLine="426"/>
        <w:jc w:val="both"/>
        <w:rPr>
          <w:sz w:val="28"/>
          <w:szCs w:val="28"/>
          <w:lang w:val="uk-UA"/>
        </w:rPr>
      </w:pPr>
      <w:r>
        <w:rPr>
          <w:sz w:val="28"/>
          <w:szCs w:val="28"/>
          <w:lang w:val="uk-UA"/>
        </w:rPr>
        <w:lastRenderedPageBreak/>
        <w:t xml:space="preserve">Основною умовою нормального фізичного розвитку і росту дітей, для підвищення опірності дитячого організму до захворювань є збалансоване, якісне харчування. </w:t>
      </w:r>
    </w:p>
    <w:p w:rsidR="001234E5" w:rsidRPr="00C5045A" w:rsidRDefault="00935263" w:rsidP="001234E5">
      <w:pPr>
        <w:ind w:firstLine="567"/>
        <w:jc w:val="both"/>
      </w:pPr>
      <w:r w:rsidRPr="00C5045A">
        <w:rPr>
          <w:sz w:val="28"/>
          <w:szCs w:val="28"/>
          <w:lang w:val="uk-UA"/>
        </w:rPr>
        <w:t xml:space="preserve">Харчування в закладі здійснювалося відповідно до чинних документів. </w:t>
      </w:r>
      <w:r w:rsidR="001234E5" w:rsidRPr="00C5045A">
        <w:rPr>
          <w:sz w:val="28"/>
          <w:szCs w:val="28"/>
        </w:rPr>
        <w:t>Сестрою медичною старшою Удовенко Т. А. та комірником Колпак Л. М. постійно здійснювався контроль за якістю продуктів харчування та продовольчої сировини, що  надходили  від постачальників, про що свідчить вся наявна документація. З метою попередження кишково-шлункових захворювань та харчових отруєнь серед дітей здійснювався  системний контроль за умовами зберігання, дотриманням строків реалізації продуктів харчування і технологією приготування  їжі. Регулярно проводилось зняття проб їжі, виставлялись добові проби. Удовенко Т. А., Воробйовою Т. О., сестрами медичними старшими, Гирман Р.І., шеф-поваром  системно  ведеться  відповідна  документація.</w:t>
      </w:r>
    </w:p>
    <w:p w:rsidR="001234E5" w:rsidRPr="00C5045A" w:rsidRDefault="001234E5" w:rsidP="001234E5">
      <w:pPr>
        <w:ind w:firstLine="567"/>
        <w:jc w:val="both"/>
        <w:rPr>
          <w:sz w:val="28"/>
          <w:szCs w:val="28"/>
          <w:lang w:val="uk-UA"/>
        </w:rPr>
      </w:pPr>
      <w:r w:rsidRPr="00C5045A">
        <w:rPr>
          <w:sz w:val="28"/>
          <w:szCs w:val="28"/>
        </w:rPr>
        <w:t>З метою забезпечення соціально-правових гарантій дітей пільгових категорій (діти із багатодітних родин, діти, батьки яких визнані учасниками бойових дій,  діти із малозабезпечених родин, діти-інваліди) організовуване пільгове харчування. Безоплатне харчуван</w:t>
      </w:r>
      <w:r w:rsidR="00174BD2">
        <w:rPr>
          <w:sz w:val="28"/>
          <w:szCs w:val="28"/>
        </w:rPr>
        <w:t>ня мають діти з інвалідністю (</w:t>
      </w:r>
      <w:r w:rsidR="00174BD2">
        <w:rPr>
          <w:sz w:val="28"/>
          <w:szCs w:val="28"/>
          <w:lang w:val="uk-UA"/>
        </w:rPr>
        <w:t>2</w:t>
      </w:r>
      <w:r w:rsidRPr="00C5045A">
        <w:rPr>
          <w:sz w:val="28"/>
          <w:szCs w:val="28"/>
        </w:rPr>
        <w:t xml:space="preserve"> особи),  діти з малозабезпечених родин 8</w:t>
      </w:r>
      <w:r w:rsidR="00174BD2">
        <w:rPr>
          <w:sz w:val="28"/>
          <w:szCs w:val="28"/>
          <w:lang w:val="uk-UA"/>
        </w:rPr>
        <w:t>3</w:t>
      </w:r>
      <w:r w:rsidR="00174BD2">
        <w:rPr>
          <w:sz w:val="28"/>
          <w:szCs w:val="28"/>
        </w:rPr>
        <w:t xml:space="preserve"> ос</w:t>
      </w:r>
      <w:r w:rsidR="00174BD2">
        <w:rPr>
          <w:sz w:val="28"/>
          <w:szCs w:val="28"/>
          <w:lang w:val="uk-UA"/>
        </w:rPr>
        <w:t>оби</w:t>
      </w:r>
      <w:r w:rsidRPr="00C5045A">
        <w:rPr>
          <w:sz w:val="28"/>
          <w:szCs w:val="28"/>
        </w:rPr>
        <w:t>), діти, батьки яких  виз</w:t>
      </w:r>
      <w:r w:rsidR="00174BD2">
        <w:rPr>
          <w:sz w:val="28"/>
          <w:szCs w:val="28"/>
        </w:rPr>
        <w:t>нані учасниками бойових дій  (1</w:t>
      </w:r>
      <w:r w:rsidR="00174BD2">
        <w:rPr>
          <w:sz w:val="28"/>
          <w:szCs w:val="28"/>
          <w:lang w:val="uk-UA"/>
        </w:rPr>
        <w:t>4</w:t>
      </w:r>
      <w:r w:rsidRPr="00C5045A">
        <w:rPr>
          <w:sz w:val="28"/>
          <w:szCs w:val="28"/>
        </w:rPr>
        <w:t xml:space="preserve"> осіб)</w:t>
      </w:r>
      <w:r w:rsidR="00174BD2">
        <w:rPr>
          <w:sz w:val="28"/>
          <w:szCs w:val="28"/>
          <w:lang w:val="uk-UA"/>
        </w:rPr>
        <w:t>, діти з багатодітних родин (8 осіб), діти-сироти (2 особи)</w:t>
      </w:r>
      <w:r w:rsidRPr="00C5045A">
        <w:rPr>
          <w:sz w:val="28"/>
          <w:szCs w:val="28"/>
        </w:rPr>
        <w:t>. Батьківська плата за харчування дітей із  багатодітних родин складає 30% вартості харчування.</w:t>
      </w:r>
    </w:p>
    <w:p w:rsidR="001234E5" w:rsidRPr="00C5045A" w:rsidRDefault="001234E5" w:rsidP="001234E5">
      <w:pPr>
        <w:ind w:firstLine="567"/>
        <w:jc w:val="both"/>
        <w:rPr>
          <w:sz w:val="28"/>
          <w:szCs w:val="28"/>
          <w:lang w:val="uk-UA"/>
        </w:rPr>
      </w:pPr>
      <w:r w:rsidRPr="00C5045A">
        <w:rPr>
          <w:sz w:val="28"/>
          <w:szCs w:val="28"/>
        </w:rPr>
        <w:t xml:space="preserve"> Для правильної організації раціонального харчування дітей на основі перспективного меню та з урахуванням наявності продуктів харчування та продовольчої сировини складалось щоденне меню. Меню складалося згідно картотеки страв. На основі накопичувальної відомості обліку витрат продуктів на одну дитину проводився аналіз виконання натуральних норм харчування</w:t>
      </w:r>
      <w:r w:rsidR="00C5045A" w:rsidRPr="00C5045A">
        <w:rPr>
          <w:sz w:val="28"/>
          <w:szCs w:val="28"/>
          <w:lang w:val="uk-UA"/>
        </w:rPr>
        <w:t>.</w:t>
      </w:r>
    </w:p>
    <w:p w:rsidR="005543FC" w:rsidRPr="00C5045A" w:rsidRDefault="00C5045A" w:rsidP="001234E5">
      <w:pPr>
        <w:jc w:val="both"/>
        <w:rPr>
          <w:sz w:val="28"/>
          <w:szCs w:val="28"/>
          <w:lang w:val="uk-UA"/>
        </w:rPr>
      </w:pPr>
      <w:r>
        <w:rPr>
          <w:sz w:val="28"/>
          <w:szCs w:val="28"/>
        </w:rPr>
        <w:tab/>
      </w:r>
      <w:r>
        <w:rPr>
          <w:sz w:val="28"/>
          <w:szCs w:val="28"/>
          <w:lang w:val="uk-UA"/>
        </w:rPr>
        <w:t>Згідно аналізу</w:t>
      </w:r>
      <w:r w:rsidR="001234E5" w:rsidRPr="00C5045A">
        <w:rPr>
          <w:sz w:val="28"/>
          <w:szCs w:val="28"/>
        </w:rPr>
        <w:t xml:space="preserve"> за І-ІІІ квартал 2020 року  середнє виконання  щоденних норм продуктів харчування  становить 69,1%. Виконання  норм основних продуктів харчування, а саме: овочі свіжі (61,7%), фрукти свіжі (4%), м'ясо та м’ясопродукти (74,7%), молоко та молочнокислі продукти (27,2%), масло вершкове (65%),  сир кисломолочний (30,6%), риба (41%), яйця (50%)  є досить низьким,  Це обумовлено  встановленою вартістю харчування  вихованців закладів дошкільної освіти  у фіксованій сумі, яка визначена рішенням виконавчого комітету Роменської міської ради  від 16.12.2019 №166 «Про встановлення  вартості харчування  вихованців та учнів  у закладах дошкільної та загальної середньої освіти  міста,  рішенням п’ятдесят другої сесії  Роменської міської ради  сьомого скликання  від 14.12.2018 «Про встановлення розміру батьківської плати за харчування та визначення пільгових категорій дітей та учнів» та наказу відділу освіти виконавчого комітету Роменської міської ради від 19.12.2019 №266-ОД «Про  організацію харчування вихованців та учнів у закладах дошкільної та середньої освіти у 2020 році»</w:t>
      </w:r>
      <w:r w:rsidR="005543FC" w:rsidRPr="00C5045A">
        <w:rPr>
          <w:sz w:val="28"/>
          <w:szCs w:val="28"/>
          <w:lang w:val="uk-UA"/>
        </w:rPr>
        <w:t>.</w:t>
      </w:r>
    </w:p>
    <w:p w:rsidR="005543FC" w:rsidRPr="005543FC" w:rsidRDefault="005543FC" w:rsidP="005543FC">
      <w:pPr>
        <w:pStyle w:val="a4"/>
        <w:spacing w:after="0"/>
        <w:ind w:firstLine="567"/>
        <w:jc w:val="both"/>
        <w:rPr>
          <w:sz w:val="28"/>
          <w:szCs w:val="28"/>
        </w:rPr>
      </w:pPr>
      <w:r w:rsidRPr="005543FC">
        <w:rPr>
          <w:color w:val="000000"/>
          <w:sz w:val="28"/>
          <w:szCs w:val="28"/>
        </w:rPr>
        <w:lastRenderedPageBreak/>
        <w:t>Відповідно наказу МОЗ України та МОН України від 30.08.2005 №432/496 «Про удосконалення організації медичного обслуговування дітей у дошкільному навчальному закладі», Постановою КМ України від 14.06.2002 №826 «Про порядок медичного обслуговування дітей у ЗДО» о</w:t>
      </w:r>
      <w:r w:rsidRPr="005543FC">
        <w:rPr>
          <w:sz w:val="28"/>
          <w:szCs w:val="28"/>
        </w:rPr>
        <w:t xml:space="preserve">соблива увага під час занять та в повсякденні приділялась вихованню культурно-гігієнічних навичок. При цьому ефективно  використовувалися природні фактори в загартуванні дитячого організму: провітрювання приміщень, прогулянки на свіжому повітрі, умивання, миття рук. </w:t>
      </w:r>
    </w:p>
    <w:p w:rsidR="005543FC" w:rsidRPr="005543FC" w:rsidRDefault="005543FC" w:rsidP="005543FC">
      <w:pPr>
        <w:pStyle w:val="a4"/>
        <w:spacing w:after="0"/>
        <w:ind w:firstLine="567"/>
        <w:jc w:val="both"/>
        <w:rPr>
          <w:sz w:val="28"/>
          <w:szCs w:val="28"/>
        </w:rPr>
      </w:pPr>
      <w:r w:rsidRPr="005543FC">
        <w:rPr>
          <w:sz w:val="28"/>
          <w:szCs w:val="28"/>
        </w:rPr>
        <w:t xml:space="preserve">В закладі діти забезпечені повноцінним і якісним харчуванням. З батьками вихованців проводиться роз’яснювальна робота щодо раціонального, якісного харчування вдома та дотримання санітарно-гігієнічних умов. </w:t>
      </w:r>
    </w:p>
    <w:p w:rsidR="005543FC" w:rsidRPr="005543FC" w:rsidRDefault="005543FC" w:rsidP="005543FC">
      <w:pPr>
        <w:pStyle w:val="a4"/>
        <w:spacing w:after="0"/>
        <w:ind w:firstLine="567"/>
        <w:jc w:val="both"/>
        <w:rPr>
          <w:sz w:val="28"/>
          <w:szCs w:val="28"/>
        </w:rPr>
      </w:pPr>
      <w:r w:rsidRPr="005543FC">
        <w:rPr>
          <w:sz w:val="28"/>
          <w:szCs w:val="28"/>
        </w:rPr>
        <w:t xml:space="preserve">У дошкільному закладі проводились усі необхідні лікувально-профілактичні та оздоровчі заходи: </w:t>
      </w:r>
    </w:p>
    <w:p w:rsidR="005543FC" w:rsidRPr="005543FC" w:rsidRDefault="005543FC" w:rsidP="005543FC">
      <w:pPr>
        <w:numPr>
          <w:ilvl w:val="0"/>
          <w:numId w:val="7"/>
        </w:numPr>
        <w:tabs>
          <w:tab w:val="num" w:pos="0"/>
        </w:tabs>
        <w:ind w:left="0" w:firstLine="567"/>
        <w:jc w:val="both"/>
        <w:rPr>
          <w:b/>
          <w:sz w:val="28"/>
          <w:szCs w:val="28"/>
        </w:rPr>
      </w:pPr>
      <w:r w:rsidRPr="005543FC">
        <w:rPr>
          <w:sz w:val="28"/>
          <w:szCs w:val="28"/>
        </w:rPr>
        <w:t>контролювалось виконання санітарно-гігієнічних норм працівниками  закладу;</w:t>
      </w:r>
    </w:p>
    <w:p w:rsidR="005543FC" w:rsidRPr="005543FC" w:rsidRDefault="005543FC" w:rsidP="005543FC">
      <w:pPr>
        <w:numPr>
          <w:ilvl w:val="0"/>
          <w:numId w:val="7"/>
        </w:numPr>
        <w:tabs>
          <w:tab w:val="num" w:pos="0"/>
        </w:tabs>
        <w:ind w:left="0" w:firstLine="567"/>
        <w:jc w:val="both"/>
        <w:rPr>
          <w:b/>
          <w:sz w:val="28"/>
          <w:szCs w:val="28"/>
        </w:rPr>
      </w:pPr>
      <w:r w:rsidRPr="005543FC">
        <w:rPr>
          <w:sz w:val="28"/>
          <w:szCs w:val="28"/>
        </w:rPr>
        <w:t>здійснювався щоденний огляд дітей при прийомі у заклад;</w:t>
      </w:r>
    </w:p>
    <w:p w:rsidR="005543FC" w:rsidRPr="005543FC" w:rsidRDefault="005543FC" w:rsidP="005543FC">
      <w:pPr>
        <w:numPr>
          <w:ilvl w:val="0"/>
          <w:numId w:val="7"/>
        </w:numPr>
        <w:tabs>
          <w:tab w:val="num" w:pos="0"/>
        </w:tabs>
        <w:ind w:left="0" w:firstLine="567"/>
        <w:jc w:val="both"/>
        <w:rPr>
          <w:b/>
          <w:sz w:val="28"/>
          <w:szCs w:val="28"/>
        </w:rPr>
      </w:pPr>
      <w:r w:rsidRPr="005543FC">
        <w:rPr>
          <w:sz w:val="28"/>
          <w:szCs w:val="28"/>
        </w:rPr>
        <w:t>проводився поглиблений огляд з антропометричними вимірюваннями дітей дошкільного віку;</w:t>
      </w:r>
    </w:p>
    <w:p w:rsidR="005543FC" w:rsidRPr="005543FC" w:rsidRDefault="005543FC" w:rsidP="005543FC">
      <w:pPr>
        <w:numPr>
          <w:ilvl w:val="0"/>
          <w:numId w:val="7"/>
        </w:numPr>
        <w:tabs>
          <w:tab w:val="num" w:pos="0"/>
        </w:tabs>
        <w:ind w:left="0" w:firstLine="567"/>
        <w:jc w:val="both"/>
        <w:rPr>
          <w:b/>
          <w:sz w:val="28"/>
          <w:szCs w:val="28"/>
        </w:rPr>
      </w:pPr>
      <w:r w:rsidRPr="005543FC">
        <w:rPr>
          <w:sz w:val="28"/>
          <w:szCs w:val="28"/>
        </w:rPr>
        <w:t xml:space="preserve">проводилась санітарно-просвітницька робота для батьків через інформаційні куточки. </w:t>
      </w:r>
    </w:p>
    <w:p w:rsidR="005543FC" w:rsidRPr="00174BD2" w:rsidRDefault="005543FC" w:rsidP="00174BD2">
      <w:pPr>
        <w:ind w:firstLine="567"/>
        <w:rPr>
          <w:sz w:val="28"/>
          <w:szCs w:val="28"/>
          <w:lang w:val="uk-UA"/>
        </w:rPr>
      </w:pPr>
      <w:r w:rsidRPr="005543FC">
        <w:rPr>
          <w:sz w:val="28"/>
          <w:szCs w:val="28"/>
        </w:rPr>
        <w:t>На виконання наказу відділу освіти виконавчого комітету Роменської міської ради від 12.03.2020 №36-ОД «Про призупинення освітнього процесу у закладах дошкільної, загальної середньої та дошкільної освіти м. Ромни» з метою попередження розповсюдження коронавірусної інфекції (COVID-19)  діти не відвідували</w:t>
      </w:r>
      <w:r w:rsidR="00174BD2">
        <w:rPr>
          <w:sz w:val="28"/>
          <w:szCs w:val="28"/>
          <w:lang w:val="uk-UA"/>
        </w:rPr>
        <w:t xml:space="preserve"> </w:t>
      </w:r>
      <w:r w:rsidR="00174BD2" w:rsidRPr="005543FC">
        <w:rPr>
          <w:sz w:val="28"/>
          <w:szCs w:val="28"/>
        </w:rPr>
        <w:t>заклад</w:t>
      </w:r>
      <w:r w:rsidRPr="005543FC">
        <w:rPr>
          <w:sz w:val="28"/>
          <w:szCs w:val="28"/>
        </w:rPr>
        <w:t xml:space="preserve">. Освітній процес проводився у дистанційній формі до 09.06.2020. </w:t>
      </w:r>
      <w:r w:rsidR="00C5045A">
        <w:rPr>
          <w:sz w:val="28"/>
          <w:szCs w:val="28"/>
          <w:lang w:val="uk-UA"/>
        </w:rPr>
        <w:t>З цією метою був створений блог Роменського дошкільного навчального закладу (ясел-садка) № 3 «Оленка» (</w:t>
      </w:r>
      <w:hyperlink r:id="rId5" w:history="1">
        <w:r w:rsidR="00C5045A" w:rsidRPr="00891015">
          <w:rPr>
            <w:rStyle w:val="a7"/>
            <w:sz w:val="28"/>
            <w:szCs w:val="28"/>
            <w:lang w:val="uk-UA"/>
          </w:rPr>
          <w:t>https://www.blogger.com/blog/post/edit/preview/5701149608626589671/6674886728392877579</w:t>
        </w:r>
      </w:hyperlink>
      <w:r w:rsidR="00C5045A">
        <w:rPr>
          <w:sz w:val="28"/>
          <w:szCs w:val="28"/>
          <w:lang w:val="uk-UA"/>
        </w:rPr>
        <w:t>). Для кожної вікової групи створена окрема сторінка, на якій вихователі та спеціалісти пропонують виконати посильні для віку дітей завдання. Робота з батьками та інформування</w:t>
      </w:r>
      <w:r w:rsidR="00A41C89">
        <w:rPr>
          <w:sz w:val="28"/>
          <w:szCs w:val="28"/>
          <w:lang w:val="uk-UA"/>
        </w:rPr>
        <w:t xml:space="preserve"> учасників освітнього процесу здійснюється також за допомогою сторінки закладу у соцмережі на Facebook (Наш Садочок Оленка </w:t>
      </w:r>
      <w:r w:rsidR="00174BD2">
        <w:rPr>
          <w:sz w:val="28"/>
          <w:szCs w:val="28"/>
          <w:lang w:val="uk-UA"/>
        </w:rPr>
        <w:t xml:space="preserve"> - </w:t>
      </w:r>
      <w:hyperlink r:id="rId6" w:history="1">
        <w:r w:rsidR="00A41C89" w:rsidRPr="00891015">
          <w:rPr>
            <w:rStyle w:val="a7"/>
            <w:sz w:val="28"/>
            <w:szCs w:val="28"/>
            <w:lang w:val="uk-UA"/>
          </w:rPr>
          <w:t>https://www.facebook.com/profile.php?id=100025205610623</w:t>
        </w:r>
      </w:hyperlink>
      <w:r w:rsidR="00174BD2">
        <w:rPr>
          <w:sz w:val="28"/>
          <w:szCs w:val="28"/>
          <w:lang w:val="uk-UA"/>
        </w:rPr>
        <w:t>), та у групах Viber. Графік роботи педагогів теж був переведений у дистанційних режим, тому м</w:t>
      </w:r>
      <w:r w:rsidR="00A41C89">
        <w:rPr>
          <w:sz w:val="28"/>
          <w:szCs w:val="28"/>
          <w:lang w:val="uk-UA"/>
        </w:rPr>
        <w:t>етодична робота з педагогами проводилася завдяки хмарним сервісам Google.</w:t>
      </w:r>
      <w:r w:rsidR="00174BD2">
        <w:rPr>
          <w:sz w:val="28"/>
          <w:szCs w:val="28"/>
          <w:lang w:val="uk-UA"/>
        </w:rPr>
        <w:t xml:space="preserve"> </w:t>
      </w:r>
      <w:r w:rsidRPr="005543FC">
        <w:rPr>
          <w:sz w:val="28"/>
          <w:szCs w:val="28"/>
        </w:rPr>
        <w:t xml:space="preserve">З 09.06.2020 заклад функціонує </w:t>
      </w:r>
      <w:r w:rsidR="00174BD2">
        <w:rPr>
          <w:sz w:val="28"/>
          <w:szCs w:val="28"/>
        </w:rPr>
        <w:t xml:space="preserve"> в умовах адаптивного карантину</w:t>
      </w:r>
      <w:r w:rsidR="005150E8">
        <w:rPr>
          <w:sz w:val="28"/>
          <w:szCs w:val="28"/>
          <w:lang w:val="uk-UA"/>
        </w:rPr>
        <w:t>. Під час літнього періоду у ДНЗ № 3</w:t>
      </w:r>
      <w:r w:rsidR="00174BD2">
        <w:rPr>
          <w:sz w:val="28"/>
          <w:szCs w:val="28"/>
          <w:lang w:val="uk-UA"/>
        </w:rPr>
        <w:t xml:space="preserve"> </w:t>
      </w:r>
      <w:r w:rsidR="00174BD2" w:rsidRPr="005150E8">
        <w:rPr>
          <w:sz w:val="28"/>
          <w:szCs w:val="28"/>
          <w:lang w:val="uk-UA"/>
        </w:rPr>
        <w:t>працювало 6 груп.</w:t>
      </w:r>
    </w:p>
    <w:p w:rsidR="005543FC" w:rsidRPr="005543FC" w:rsidRDefault="005543FC" w:rsidP="005543FC">
      <w:pPr>
        <w:jc w:val="both"/>
        <w:rPr>
          <w:b/>
          <w:sz w:val="28"/>
          <w:szCs w:val="28"/>
        </w:rPr>
      </w:pPr>
      <w:r w:rsidRPr="005543FC">
        <w:rPr>
          <w:sz w:val="28"/>
          <w:szCs w:val="28"/>
        </w:rPr>
        <w:t xml:space="preserve">      Розроблений  та чітко виконується алгоритм дій педагогічного та обслуговуючого персоналу, який дозволив забезпечити надійне виконання протиепідемічних заходів  щодо попередження поширення корон</w:t>
      </w:r>
      <w:r w:rsidR="00A41C89">
        <w:rPr>
          <w:sz w:val="28"/>
          <w:szCs w:val="28"/>
        </w:rPr>
        <w:t xml:space="preserve">авірусної інфекції (COVID-19). </w:t>
      </w:r>
      <w:r w:rsidR="00A41C89" w:rsidRPr="00A41C89">
        <w:rPr>
          <w:sz w:val="28"/>
          <w:szCs w:val="28"/>
        </w:rPr>
        <w:t>С</w:t>
      </w:r>
      <w:r w:rsidR="00A41C89">
        <w:rPr>
          <w:sz w:val="28"/>
          <w:szCs w:val="28"/>
        </w:rPr>
        <w:t>таном на 31.08.2020 к</w:t>
      </w:r>
      <w:r w:rsidRPr="005543FC">
        <w:rPr>
          <w:sz w:val="28"/>
          <w:szCs w:val="28"/>
        </w:rPr>
        <w:t xml:space="preserve">оронавірусна хвороба серед учасників освітнього процесу закладу не зафіксована.  </w:t>
      </w:r>
    </w:p>
    <w:p w:rsidR="005543FC" w:rsidRPr="005543FC" w:rsidRDefault="005543FC" w:rsidP="005543FC">
      <w:pPr>
        <w:ind w:firstLine="426"/>
        <w:jc w:val="both"/>
        <w:rPr>
          <w:sz w:val="28"/>
          <w:szCs w:val="28"/>
        </w:rPr>
      </w:pPr>
      <w:r w:rsidRPr="005543FC">
        <w:rPr>
          <w:sz w:val="28"/>
          <w:szCs w:val="28"/>
        </w:rPr>
        <w:lastRenderedPageBreak/>
        <w:t>Вся обов’язкова медична документація ведеться своєчасно, за встановленою формою.</w:t>
      </w:r>
    </w:p>
    <w:p w:rsidR="005543FC" w:rsidRPr="005543FC" w:rsidRDefault="005543FC" w:rsidP="005543FC">
      <w:pPr>
        <w:ind w:firstLine="426"/>
        <w:jc w:val="both"/>
        <w:rPr>
          <w:sz w:val="28"/>
          <w:szCs w:val="28"/>
        </w:rPr>
      </w:pPr>
      <w:r w:rsidRPr="005543FC">
        <w:rPr>
          <w:sz w:val="28"/>
          <w:szCs w:val="28"/>
        </w:rPr>
        <w:t xml:space="preserve"> Медичними та педагогічними працівниками систематично аналізувався  стан захворюваності дітей   за такими показниками:</w:t>
      </w:r>
    </w:p>
    <w:p w:rsidR="005543FC" w:rsidRPr="005543FC" w:rsidRDefault="005543FC" w:rsidP="005543FC">
      <w:pPr>
        <w:ind w:firstLine="426"/>
        <w:jc w:val="both"/>
        <w:rPr>
          <w:sz w:val="28"/>
          <w:szCs w:val="28"/>
        </w:rPr>
      </w:pPr>
      <w:r w:rsidRPr="005543FC">
        <w:rPr>
          <w:sz w:val="28"/>
          <w:szCs w:val="28"/>
        </w:rPr>
        <w:t>- кількість днів не відвідування дітьми закладу;</w:t>
      </w:r>
    </w:p>
    <w:p w:rsidR="005543FC" w:rsidRPr="005543FC" w:rsidRDefault="005543FC" w:rsidP="005543FC">
      <w:pPr>
        <w:ind w:firstLine="426"/>
        <w:jc w:val="both"/>
        <w:rPr>
          <w:sz w:val="28"/>
          <w:szCs w:val="28"/>
        </w:rPr>
      </w:pPr>
      <w:r w:rsidRPr="005543FC">
        <w:rPr>
          <w:sz w:val="28"/>
          <w:szCs w:val="28"/>
        </w:rPr>
        <w:t>- відсоток дітей різних вікових категорій, які хворіли;</w:t>
      </w:r>
    </w:p>
    <w:p w:rsidR="005543FC" w:rsidRPr="005543FC" w:rsidRDefault="005543FC" w:rsidP="005543FC">
      <w:pPr>
        <w:ind w:firstLine="426"/>
        <w:jc w:val="both"/>
        <w:rPr>
          <w:sz w:val="28"/>
          <w:szCs w:val="28"/>
        </w:rPr>
      </w:pPr>
      <w:r w:rsidRPr="005543FC">
        <w:rPr>
          <w:sz w:val="28"/>
          <w:szCs w:val="28"/>
        </w:rPr>
        <w:t>- відсоток типів захворювань;</w:t>
      </w:r>
    </w:p>
    <w:p w:rsidR="005543FC" w:rsidRPr="005543FC" w:rsidRDefault="005543FC" w:rsidP="005543FC">
      <w:pPr>
        <w:ind w:firstLine="426"/>
        <w:jc w:val="both"/>
        <w:rPr>
          <w:sz w:val="28"/>
          <w:szCs w:val="28"/>
        </w:rPr>
      </w:pPr>
      <w:r w:rsidRPr="005543FC">
        <w:rPr>
          <w:sz w:val="28"/>
          <w:szCs w:val="28"/>
        </w:rPr>
        <w:t xml:space="preserve">- відсоток дітей, які не хворіли. </w:t>
      </w:r>
    </w:p>
    <w:p w:rsidR="005543FC" w:rsidRPr="005543FC" w:rsidRDefault="005543FC" w:rsidP="005543FC">
      <w:pPr>
        <w:ind w:firstLine="426"/>
        <w:jc w:val="both"/>
        <w:rPr>
          <w:sz w:val="28"/>
          <w:szCs w:val="28"/>
          <w:lang w:val="uk-UA"/>
        </w:rPr>
      </w:pPr>
      <w:r w:rsidRPr="005543FC">
        <w:rPr>
          <w:sz w:val="28"/>
          <w:szCs w:val="28"/>
        </w:rPr>
        <w:t>Аналіз відвідування закладу вихованцями показує, що із  128 робочих днів (22049 дітоднів) за І-ІІІ  квартали вихованцями пропущено 10721 дітодень за станом здоров'я.  Середня відвідуваність становить  10,1 дітодні (51,4%).</w:t>
      </w:r>
    </w:p>
    <w:p w:rsidR="005543FC" w:rsidRPr="005543FC" w:rsidRDefault="005543FC" w:rsidP="005543FC">
      <w:pPr>
        <w:jc w:val="both"/>
        <w:rPr>
          <w:sz w:val="28"/>
          <w:szCs w:val="28"/>
        </w:rPr>
      </w:pPr>
      <w:r w:rsidRPr="005543FC">
        <w:rPr>
          <w:sz w:val="28"/>
          <w:szCs w:val="28"/>
        </w:rPr>
        <w:t>За групами захворювань:</w:t>
      </w:r>
    </w:p>
    <w:tbl>
      <w:tblPr>
        <w:tblStyle w:val="a6"/>
        <w:tblW w:w="0" w:type="auto"/>
        <w:tblLook w:val="04A0"/>
      </w:tblPr>
      <w:tblGrid>
        <w:gridCol w:w="496"/>
        <w:gridCol w:w="4670"/>
        <w:gridCol w:w="1524"/>
        <w:gridCol w:w="1086"/>
        <w:gridCol w:w="1795"/>
      </w:tblGrid>
      <w:tr w:rsidR="005543FC" w:rsidRPr="005543FC" w:rsidTr="005543FC">
        <w:tc>
          <w:tcPr>
            <w:tcW w:w="496" w:type="dxa"/>
          </w:tcPr>
          <w:p w:rsidR="005543FC" w:rsidRPr="005543FC" w:rsidRDefault="005543FC" w:rsidP="006B3E55">
            <w:pPr>
              <w:jc w:val="center"/>
              <w:rPr>
                <w:sz w:val="28"/>
                <w:szCs w:val="28"/>
              </w:rPr>
            </w:pPr>
            <w:r w:rsidRPr="005543FC">
              <w:rPr>
                <w:sz w:val="28"/>
                <w:szCs w:val="28"/>
              </w:rPr>
              <w:t>№</w:t>
            </w:r>
          </w:p>
        </w:tc>
        <w:tc>
          <w:tcPr>
            <w:tcW w:w="4670" w:type="dxa"/>
          </w:tcPr>
          <w:p w:rsidR="005543FC" w:rsidRPr="005543FC" w:rsidRDefault="005543FC" w:rsidP="006B3E55">
            <w:pPr>
              <w:jc w:val="center"/>
              <w:rPr>
                <w:sz w:val="28"/>
                <w:szCs w:val="28"/>
              </w:rPr>
            </w:pPr>
            <w:r w:rsidRPr="005543FC">
              <w:rPr>
                <w:sz w:val="28"/>
                <w:szCs w:val="28"/>
              </w:rPr>
              <w:t>Назва захворювання</w:t>
            </w:r>
          </w:p>
        </w:tc>
        <w:tc>
          <w:tcPr>
            <w:tcW w:w="1524" w:type="dxa"/>
          </w:tcPr>
          <w:p w:rsidR="005543FC" w:rsidRPr="005543FC" w:rsidRDefault="005543FC" w:rsidP="006B3E55">
            <w:pPr>
              <w:jc w:val="center"/>
              <w:rPr>
                <w:sz w:val="28"/>
                <w:szCs w:val="28"/>
              </w:rPr>
            </w:pPr>
            <w:r w:rsidRPr="005543FC">
              <w:rPr>
                <w:sz w:val="28"/>
                <w:szCs w:val="28"/>
              </w:rPr>
              <w:t>Кількість дітей</w:t>
            </w:r>
          </w:p>
        </w:tc>
        <w:tc>
          <w:tcPr>
            <w:tcW w:w="1086" w:type="dxa"/>
          </w:tcPr>
          <w:p w:rsidR="005543FC" w:rsidRPr="005543FC" w:rsidRDefault="005543FC" w:rsidP="006B3E55">
            <w:pPr>
              <w:jc w:val="center"/>
              <w:rPr>
                <w:sz w:val="28"/>
                <w:szCs w:val="28"/>
              </w:rPr>
            </w:pPr>
            <w:r w:rsidRPr="005543FC">
              <w:rPr>
                <w:sz w:val="28"/>
                <w:szCs w:val="28"/>
              </w:rPr>
              <w:t>% дітей</w:t>
            </w:r>
          </w:p>
        </w:tc>
        <w:tc>
          <w:tcPr>
            <w:tcW w:w="1795" w:type="dxa"/>
          </w:tcPr>
          <w:p w:rsidR="005543FC" w:rsidRPr="005543FC" w:rsidRDefault="005543FC" w:rsidP="006B3E55">
            <w:pPr>
              <w:jc w:val="center"/>
              <w:rPr>
                <w:sz w:val="28"/>
                <w:szCs w:val="28"/>
              </w:rPr>
            </w:pPr>
            <w:r w:rsidRPr="005543FC">
              <w:rPr>
                <w:sz w:val="28"/>
                <w:szCs w:val="28"/>
              </w:rPr>
              <w:t>Кількість пропущених днів</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1</w:t>
            </w:r>
          </w:p>
        </w:tc>
        <w:tc>
          <w:tcPr>
            <w:tcW w:w="4670" w:type="dxa"/>
          </w:tcPr>
          <w:p w:rsidR="005543FC" w:rsidRPr="005543FC" w:rsidRDefault="005543FC" w:rsidP="006B3E55">
            <w:pPr>
              <w:jc w:val="both"/>
              <w:rPr>
                <w:sz w:val="28"/>
                <w:szCs w:val="28"/>
                <w:lang w:val="uk-UA"/>
              </w:rPr>
            </w:pPr>
            <w:r w:rsidRPr="005543FC">
              <w:rPr>
                <w:sz w:val="28"/>
                <w:szCs w:val="28"/>
              </w:rPr>
              <w:t>Г</w:t>
            </w:r>
            <w:r w:rsidRPr="005543FC">
              <w:rPr>
                <w:sz w:val="28"/>
                <w:szCs w:val="28"/>
                <w:lang w:val="uk-UA"/>
              </w:rPr>
              <w:t>РВІ</w:t>
            </w:r>
          </w:p>
        </w:tc>
        <w:tc>
          <w:tcPr>
            <w:tcW w:w="1524" w:type="dxa"/>
          </w:tcPr>
          <w:p w:rsidR="005543FC" w:rsidRPr="005543FC" w:rsidRDefault="005543FC" w:rsidP="006B3E55">
            <w:pPr>
              <w:jc w:val="both"/>
              <w:rPr>
                <w:sz w:val="28"/>
                <w:szCs w:val="28"/>
              </w:rPr>
            </w:pPr>
            <w:r w:rsidRPr="005543FC">
              <w:rPr>
                <w:sz w:val="28"/>
                <w:szCs w:val="28"/>
              </w:rPr>
              <w:t>171</w:t>
            </w:r>
          </w:p>
        </w:tc>
        <w:tc>
          <w:tcPr>
            <w:tcW w:w="1086" w:type="dxa"/>
          </w:tcPr>
          <w:p w:rsidR="005543FC" w:rsidRPr="005543FC" w:rsidRDefault="005543FC" w:rsidP="006B3E55">
            <w:pPr>
              <w:jc w:val="both"/>
              <w:rPr>
                <w:sz w:val="28"/>
                <w:szCs w:val="28"/>
              </w:rPr>
            </w:pPr>
            <w:r w:rsidRPr="005543FC">
              <w:rPr>
                <w:sz w:val="28"/>
                <w:szCs w:val="28"/>
              </w:rPr>
              <w:t>83,3</w:t>
            </w:r>
          </w:p>
        </w:tc>
        <w:tc>
          <w:tcPr>
            <w:tcW w:w="1795" w:type="dxa"/>
          </w:tcPr>
          <w:p w:rsidR="005543FC" w:rsidRPr="005543FC" w:rsidRDefault="005543FC" w:rsidP="006B3E55">
            <w:pPr>
              <w:jc w:val="both"/>
              <w:rPr>
                <w:sz w:val="28"/>
                <w:szCs w:val="28"/>
              </w:rPr>
            </w:pPr>
            <w:r w:rsidRPr="005543FC">
              <w:rPr>
                <w:sz w:val="28"/>
                <w:szCs w:val="28"/>
              </w:rPr>
              <w:t>10378</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2</w:t>
            </w:r>
          </w:p>
        </w:tc>
        <w:tc>
          <w:tcPr>
            <w:tcW w:w="4670" w:type="dxa"/>
          </w:tcPr>
          <w:p w:rsidR="005543FC" w:rsidRPr="005543FC" w:rsidRDefault="005543FC" w:rsidP="006B3E55">
            <w:pPr>
              <w:jc w:val="both"/>
              <w:rPr>
                <w:sz w:val="28"/>
                <w:szCs w:val="28"/>
              </w:rPr>
            </w:pPr>
            <w:r w:rsidRPr="005543FC">
              <w:rPr>
                <w:sz w:val="28"/>
                <w:szCs w:val="28"/>
              </w:rPr>
              <w:t>Гостра пневмонія</w:t>
            </w:r>
          </w:p>
        </w:tc>
        <w:tc>
          <w:tcPr>
            <w:tcW w:w="1524" w:type="dxa"/>
          </w:tcPr>
          <w:p w:rsidR="005543FC" w:rsidRPr="005543FC" w:rsidRDefault="005543FC" w:rsidP="006B3E55">
            <w:pPr>
              <w:jc w:val="both"/>
              <w:rPr>
                <w:sz w:val="28"/>
                <w:szCs w:val="28"/>
              </w:rPr>
            </w:pPr>
            <w:r w:rsidRPr="005543FC">
              <w:rPr>
                <w:sz w:val="28"/>
                <w:szCs w:val="28"/>
              </w:rPr>
              <w:t>1</w:t>
            </w:r>
          </w:p>
        </w:tc>
        <w:tc>
          <w:tcPr>
            <w:tcW w:w="1086" w:type="dxa"/>
          </w:tcPr>
          <w:p w:rsidR="005543FC" w:rsidRPr="005543FC" w:rsidRDefault="005543FC" w:rsidP="006B3E55">
            <w:pPr>
              <w:jc w:val="both"/>
              <w:rPr>
                <w:sz w:val="28"/>
                <w:szCs w:val="28"/>
              </w:rPr>
            </w:pPr>
            <w:r w:rsidRPr="005543FC">
              <w:rPr>
                <w:sz w:val="28"/>
                <w:szCs w:val="28"/>
              </w:rPr>
              <w:t>0,5</w:t>
            </w:r>
          </w:p>
        </w:tc>
        <w:tc>
          <w:tcPr>
            <w:tcW w:w="1795" w:type="dxa"/>
          </w:tcPr>
          <w:p w:rsidR="005543FC" w:rsidRPr="005543FC" w:rsidRDefault="005543FC" w:rsidP="006B3E55">
            <w:pPr>
              <w:jc w:val="both"/>
              <w:rPr>
                <w:sz w:val="28"/>
                <w:szCs w:val="28"/>
              </w:rPr>
            </w:pPr>
            <w:r w:rsidRPr="005543FC">
              <w:rPr>
                <w:sz w:val="28"/>
                <w:szCs w:val="28"/>
              </w:rPr>
              <w:t>10</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3</w:t>
            </w:r>
          </w:p>
        </w:tc>
        <w:tc>
          <w:tcPr>
            <w:tcW w:w="4670" w:type="dxa"/>
          </w:tcPr>
          <w:p w:rsidR="005543FC" w:rsidRPr="005543FC" w:rsidRDefault="005543FC" w:rsidP="006B3E55">
            <w:pPr>
              <w:jc w:val="both"/>
              <w:rPr>
                <w:sz w:val="28"/>
                <w:szCs w:val="28"/>
              </w:rPr>
            </w:pPr>
            <w:r w:rsidRPr="005543FC">
              <w:rPr>
                <w:sz w:val="28"/>
                <w:szCs w:val="28"/>
              </w:rPr>
              <w:t>Лоринготрахеїд</w:t>
            </w:r>
          </w:p>
        </w:tc>
        <w:tc>
          <w:tcPr>
            <w:tcW w:w="1524" w:type="dxa"/>
          </w:tcPr>
          <w:p w:rsidR="005543FC" w:rsidRPr="005543FC" w:rsidRDefault="005543FC" w:rsidP="006B3E55">
            <w:pPr>
              <w:jc w:val="both"/>
              <w:rPr>
                <w:sz w:val="28"/>
                <w:szCs w:val="28"/>
              </w:rPr>
            </w:pPr>
            <w:r w:rsidRPr="005543FC">
              <w:rPr>
                <w:sz w:val="28"/>
                <w:szCs w:val="28"/>
              </w:rPr>
              <w:t>4</w:t>
            </w:r>
          </w:p>
        </w:tc>
        <w:tc>
          <w:tcPr>
            <w:tcW w:w="1086" w:type="dxa"/>
          </w:tcPr>
          <w:p w:rsidR="005543FC" w:rsidRPr="005543FC" w:rsidRDefault="005543FC" w:rsidP="006B3E55">
            <w:pPr>
              <w:jc w:val="both"/>
              <w:rPr>
                <w:sz w:val="28"/>
                <w:szCs w:val="28"/>
              </w:rPr>
            </w:pPr>
            <w:r w:rsidRPr="005543FC">
              <w:rPr>
                <w:sz w:val="28"/>
                <w:szCs w:val="28"/>
              </w:rPr>
              <w:t>2,0</w:t>
            </w:r>
          </w:p>
        </w:tc>
        <w:tc>
          <w:tcPr>
            <w:tcW w:w="1795" w:type="dxa"/>
          </w:tcPr>
          <w:p w:rsidR="005543FC" w:rsidRPr="005543FC" w:rsidRDefault="005543FC" w:rsidP="006B3E55">
            <w:pPr>
              <w:jc w:val="both"/>
              <w:rPr>
                <w:sz w:val="28"/>
                <w:szCs w:val="28"/>
              </w:rPr>
            </w:pPr>
            <w:r w:rsidRPr="005543FC">
              <w:rPr>
                <w:sz w:val="28"/>
                <w:szCs w:val="28"/>
              </w:rPr>
              <w:t>34</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4</w:t>
            </w:r>
          </w:p>
        </w:tc>
        <w:tc>
          <w:tcPr>
            <w:tcW w:w="4670" w:type="dxa"/>
          </w:tcPr>
          <w:p w:rsidR="005543FC" w:rsidRPr="005543FC" w:rsidRDefault="005543FC" w:rsidP="006B3E55">
            <w:pPr>
              <w:jc w:val="both"/>
              <w:rPr>
                <w:sz w:val="28"/>
                <w:szCs w:val="28"/>
              </w:rPr>
            </w:pPr>
            <w:r w:rsidRPr="005543FC">
              <w:rPr>
                <w:sz w:val="28"/>
                <w:szCs w:val="28"/>
              </w:rPr>
              <w:t>Гострий коньюктивіт</w:t>
            </w:r>
          </w:p>
        </w:tc>
        <w:tc>
          <w:tcPr>
            <w:tcW w:w="1524" w:type="dxa"/>
          </w:tcPr>
          <w:p w:rsidR="005543FC" w:rsidRPr="005543FC" w:rsidRDefault="005543FC" w:rsidP="006B3E55">
            <w:pPr>
              <w:jc w:val="both"/>
              <w:rPr>
                <w:sz w:val="28"/>
                <w:szCs w:val="28"/>
              </w:rPr>
            </w:pPr>
            <w:r w:rsidRPr="005543FC">
              <w:rPr>
                <w:sz w:val="28"/>
                <w:szCs w:val="28"/>
              </w:rPr>
              <w:t>1</w:t>
            </w:r>
          </w:p>
        </w:tc>
        <w:tc>
          <w:tcPr>
            <w:tcW w:w="1086" w:type="dxa"/>
          </w:tcPr>
          <w:p w:rsidR="005543FC" w:rsidRPr="005543FC" w:rsidRDefault="005543FC" w:rsidP="006B3E55">
            <w:pPr>
              <w:jc w:val="both"/>
              <w:rPr>
                <w:sz w:val="28"/>
                <w:szCs w:val="28"/>
              </w:rPr>
            </w:pPr>
            <w:r w:rsidRPr="005543FC">
              <w:rPr>
                <w:sz w:val="28"/>
                <w:szCs w:val="28"/>
              </w:rPr>
              <w:t>0,5</w:t>
            </w:r>
          </w:p>
        </w:tc>
        <w:tc>
          <w:tcPr>
            <w:tcW w:w="1795" w:type="dxa"/>
          </w:tcPr>
          <w:p w:rsidR="005543FC" w:rsidRPr="005543FC" w:rsidRDefault="005543FC" w:rsidP="006B3E55">
            <w:pPr>
              <w:jc w:val="both"/>
              <w:rPr>
                <w:sz w:val="28"/>
                <w:szCs w:val="28"/>
              </w:rPr>
            </w:pPr>
            <w:r w:rsidRPr="005543FC">
              <w:rPr>
                <w:sz w:val="28"/>
                <w:szCs w:val="28"/>
              </w:rPr>
              <w:t>8</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5</w:t>
            </w:r>
          </w:p>
        </w:tc>
        <w:tc>
          <w:tcPr>
            <w:tcW w:w="4670" w:type="dxa"/>
          </w:tcPr>
          <w:p w:rsidR="005543FC" w:rsidRPr="005543FC" w:rsidRDefault="005543FC" w:rsidP="006B3E55">
            <w:pPr>
              <w:jc w:val="both"/>
              <w:rPr>
                <w:sz w:val="28"/>
                <w:szCs w:val="28"/>
              </w:rPr>
            </w:pPr>
            <w:r w:rsidRPr="005543FC">
              <w:rPr>
                <w:sz w:val="28"/>
                <w:szCs w:val="28"/>
              </w:rPr>
              <w:t>Гострий отіт</w:t>
            </w:r>
          </w:p>
        </w:tc>
        <w:tc>
          <w:tcPr>
            <w:tcW w:w="1524" w:type="dxa"/>
          </w:tcPr>
          <w:p w:rsidR="005543FC" w:rsidRPr="005543FC" w:rsidRDefault="005543FC" w:rsidP="006B3E55">
            <w:pPr>
              <w:jc w:val="both"/>
              <w:rPr>
                <w:sz w:val="28"/>
                <w:szCs w:val="28"/>
              </w:rPr>
            </w:pPr>
            <w:r w:rsidRPr="005543FC">
              <w:rPr>
                <w:sz w:val="28"/>
                <w:szCs w:val="28"/>
              </w:rPr>
              <w:t>1</w:t>
            </w:r>
          </w:p>
        </w:tc>
        <w:tc>
          <w:tcPr>
            <w:tcW w:w="1086" w:type="dxa"/>
          </w:tcPr>
          <w:p w:rsidR="005543FC" w:rsidRPr="005543FC" w:rsidRDefault="005543FC" w:rsidP="006B3E55">
            <w:pPr>
              <w:jc w:val="both"/>
              <w:rPr>
                <w:sz w:val="28"/>
                <w:szCs w:val="28"/>
              </w:rPr>
            </w:pPr>
            <w:r w:rsidRPr="005543FC">
              <w:rPr>
                <w:sz w:val="28"/>
                <w:szCs w:val="28"/>
              </w:rPr>
              <w:t>0,5</w:t>
            </w:r>
          </w:p>
        </w:tc>
        <w:tc>
          <w:tcPr>
            <w:tcW w:w="1795" w:type="dxa"/>
          </w:tcPr>
          <w:p w:rsidR="005543FC" w:rsidRPr="005543FC" w:rsidRDefault="005543FC" w:rsidP="006B3E55">
            <w:pPr>
              <w:jc w:val="both"/>
              <w:rPr>
                <w:sz w:val="28"/>
                <w:szCs w:val="28"/>
              </w:rPr>
            </w:pPr>
            <w:r w:rsidRPr="005543FC">
              <w:rPr>
                <w:sz w:val="28"/>
                <w:szCs w:val="28"/>
              </w:rPr>
              <w:t>17</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6</w:t>
            </w:r>
          </w:p>
        </w:tc>
        <w:tc>
          <w:tcPr>
            <w:tcW w:w="4670" w:type="dxa"/>
          </w:tcPr>
          <w:p w:rsidR="005543FC" w:rsidRPr="005543FC" w:rsidRDefault="005543FC" w:rsidP="006B3E55">
            <w:pPr>
              <w:jc w:val="both"/>
              <w:rPr>
                <w:sz w:val="28"/>
                <w:szCs w:val="28"/>
              </w:rPr>
            </w:pPr>
            <w:r w:rsidRPr="005543FC">
              <w:rPr>
                <w:sz w:val="28"/>
                <w:szCs w:val="28"/>
              </w:rPr>
              <w:t>Гострий бронхіт</w:t>
            </w:r>
          </w:p>
        </w:tc>
        <w:tc>
          <w:tcPr>
            <w:tcW w:w="1524" w:type="dxa"/>
          </w:tcPr>
          <w:p w:rsidR="005543FC" w:rsidRPr="005543FC" w:rsidRDefault="005543FC" w:rsidP="006B3E55">
            <w:pPr>
              <w:jc w:val="both"/>
              <w:rPr>
                <w:sz w:val="28"/>
                <w:szCs w:val="28"/>
              </w:rPr>
            </w:pPr>
            <w:r w:rsidRPr="005543FC">
              <w:rPr>
                <w:sz w:val="28"/>
                <w:szCs w:val="28"/>
              </w:rPr>
              <w:t>9</w:t>
            </w:r>
          </w:p>
        </w:tc>
        <w:tc>
          <w:tcPr>
            <w:tcW w:w="1086" w:type="dxa"/>
          </w:tcPr>
          <w:p w:rsidR="005543FC" w:rsidRPr="005543FC" w:rsidRDefault="005543FC" w:rsidP="006B3E55">
            <w:pPr>
              <w:jc w:val="both"/>
              <w:rPr>
                <w:sz w:val="28"/>
                <w:szCs w:val="28"/>
              </w:rPr>
            </w:pPr>
            <w:r w:rsidRPr="005543FC">
              <w:rPr>
                <w:sz w:val="28"/>
                <w:szCs w:val="28"/>
              </w:rPr>
              <w:t>4,2</w:t>
            </w:r>
          </w:p>
        </w:tc>
        <w:tc>
          <w:tcPr>
            <w:tcW w:w="1795" w:type="dxa"/>
          </w:tcPr>
          <w:p w:rsidR="005543FC" w:rsidRPr="005543FC" w:rsidRDefault="005543FC" w:rsidP="006B3E55">
            <w:pPr>
              <w:jc w:val="both"/>
              <w:rPr>
                <w:sz w:val="28"/>
                <w:szCs w:val="28"/>
              </w:rPr>
            </w:pPr>
            <w:r w:rsidRPr="005543FC">
              <w:rPr>
                <w:sz w:val="28"/>
                <w:szCs w:val="28"/>
              </w:rPr>
              <w:t>117</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7</w:t>
            </w:r>
          </w:p>
        </w:tc>
        <w:tc>
          <w:tcPr>
            <w:tcW w:w="4670" w:type="dxa"/>
          </w:tcPr>
          <w:p w:rsidR="005543FC" w:rsidRPr="005543FC" w:rsidRDefault="005543FC" w:rsidP="006B3E55">
            <w:pPr>
              <w:jc w:val="both"/>
              <w:rPr>
                <w:sz w:val="28"/>
                <w:szCs w:val="28"/>
              </w:rPr>
            </w:pPr>
            <w:r w:rsidRPr="005543FC">
              <w:rPr>
                <w:sz w:val="28"/>
                <w:szCs w:val="28"/>
              </w:rPr>
              <w:t>Гострий цистит</w:t>
            </w:r>
          </w:p>
        </w:tc>
        <w:tc>
          <w:tcPr>
            <w:tcW w:w="1524" w:type="dxa"/>
          </w:tcPr>
          <w:p w:rsidR="005543FC" w:rsidRPr="005543FC" w:rsidRDefault="005543FC" w:rsidP="006B3E55">
            <w:pPr>
              <w:jc w:val="both"/>
              <w:rPr>
                <w:sz w:val="28"/>
                <w:szCs w:val="28"/>
              </w:rPr>
            </w:pPr>
            <w:r w:rsidRPr="005543FC">
              <w:rPr>
                <w:sz w:val="28"/>
                <w:szCs w:val="28"/>
              </w:rPr>
              <w:t>1</w:t>
            </w:r>
          </w:p>
        </w:tc>
        <w:tc>
          <w:tcPr>
            <w:tcW w:w="1086" w:type="dxa"/>
          </w:tcPr>
          <w:p w:rsidR="005543FC" w:rsidRPr="005543FC" w:rsidRDefault="005543FC" w:rsidP="006B3E55">
            <w:pPr>
              <w:jc w:val="both"/>
              <w:rPr>
                <w:sz w:val="28"/>
                <w:szCs w:val="28"/>
              </w:rPr>
            </w:pPr>
            <w:r w:rsidRPr="005543FC">
              <w:rPr>
                <w:sz w:val="28"/>
                <w:szCs w:val="28"/>
              </w:rPr>
              <w:t>0,5</w:t>
            </w:r>
          </w:p>
        </w:tc>
        <w:tc>
          <w:tcPr>
            <w:tcW w:w="1795" w:type="dxa"/>
          </w:tcPr>
          <w:p w:rsidR="005543FC" w:rsidRPr="005543FC" w:rsidRDefault="005543FC" w:rsidP="006B3E55">
            <w:pPr>
              <w:jc w:val="both"/>
              <w:rPr>
                <w:sz w:val="28"/>
                <w:szCs w:val="28"/>
              </w:rPr>
            </w:pPr>
            <w:r w:rsidRPr="005543FC">
              <w:rPr>
                <w:sz w:val="28"/>
                <w:szCs w:val="28"/>
              </w:rPr>
              <w:t>9</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8</w:t>
            </w:r>
          </w:p>
        </w:tc>
        <w:tc>
          <w:tcPr>
            <w:tcW w:w="4670" w:type="dxa"/>
          </w:tcPr>
          <w:p w:rsidR="005543FC" w:rsidRPr="005543FC" w:rsidRDefault="005543FC" w:rsidP="006B3E55">
            <w:pPr>
              <w:jc w:val="both"/>
              <w:rPr>
                <w:sz w:val="28"/>
                <w:szCs w:val="28"/>
              </w:rPr>
            </w:pPr>
            <w:r w:rsidRPr="005543FC">
              <w:rPr>
                <w:sz w:val="28"/>
                <w:szCs w:val="28"/>
              </w:rPr>
              <w:t>Вітряна віспа</w:t>
            </w:r>
          </w:p>
        </w:tc>
        <w:tc>
          <w:tcPr>
            <w:tcW w:w="1524" w:type="dxa"/>
          </w:tcPr>
          <w:p w:rsidR="005543FC" w:rsidRPr="005543FC" w:rsidRDefault="005543FC" w:rsidP="006B3E55">
            <w:pPr>
              <w:jc w:val="both"/>
              <w:rPr>
                <w:sz w:val="28"/>
                <w:szCs w:val="28"/>
              </w:rPr>
            </w:pPr>
            <w:r w:rsidRPr="005543FC">
              <w:rPr>
                <w:sz w:val="28"/>
                <w:szCs w:val="28"/>
              </w:rPr>
              <w:t>1</w:t>
            </w:r>
          </w:p>
        </w:tc>
        <w:tc>
          <w:tcPr>
            <w:tcW w:w="1086" w:type="dxa"/>
          </w:tcPr>
          <w:p w:rsidR="005543FC" w:rsidRPr="005543FC" w:rsidRDefault="005543FC" w:rsidP="006B3E55">
            <w:pPr>
              <w:jc w:val="both"/>
              <w:rPr>
                <w:sz w:val="28"/>
                <w:szCs w:val="28"/>
              </w:rPr>
            </w:pPr>
            <w:r w:rsidRPr="005543FC">
              <w:rPr>
                <w:sz w:val="28"/>
                <w:szCs w:val="28"/>
              </w:rPr>
              <w:t>0,5</w:t>
            </w:r>
          </w:p>
        </w:tc>
        <w:tc>
          <w:tcPr>
            <w:tcW w:w="1795" w:type="dxa"/>
          </w:tcPr>
          <w:p w:rsidR="005543FC" w:rsidRPr="005543FC" w:rsidRDefault="005543FC" w:rsidP="006B3E55">
            <w:pPr>
              <w:jc w:val="both"/>
              <w:rPr>
                <w:sz w:val="28"/>
                <w:szCs w:val="28"/>
              </w:rPr>
            </w:pPr>
            <w:r w:rsidRPr="005543FC">
              <w:rPr>
                <w:sz w:val="28"/>
                <w:szCs w:val="28"/>
              </w:rPr>
              <w:t>10</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9</w:t>
            </w:r>
          </w:p>
        </w:tc>
        <w:tc>
          <w:tcPr>
            <w:tcW w:w="4670" w:type="dxa"/>
          </w:tcPr>
          <w:p w:rsidR="005543FC" w:rsidRPr="005543FC" w:rsidRDefault="005543FC" w:rsidP="006B3E55">
            <w:pPr>
              <w:jc w:val="both"/>
              <w:rPr>
                <w:sz w:val="28"/>
                <w:szCs w:val="28"/>
              </w:rPr>
            </w:pPr>
            <w:r w:rsidRPr="005543FC">
              <w:rPr>
                <w:sz w:val="28"/>
                <w:szCs w:val="28"/>
              </w:rPr>
              <w:t>Гострий р</w:t>
            </w:r>
            <w:r w:rsidRPr="005543FC">
              <w:rPr>
                <w:sz w:val="28"/>
                <w:szCs w:val="28"/>
                <w:lang w:val="uk-UA"/>
              </w:rPr>
              <w:t>и</w:t>
            </w:r>
            <w:r w:rsidRPr="005543FC">
              <w:rPr>
                <w:sz w:val="28"/>
                <w:szCs w:val="28"/>
              </w:rPr>
              <w:t>ніт</w:t>
            </w:r>
          </w:p>
        </w:tc>
        <w:tc>
          <w:tcPr>
            <w:tcW w:w="1524" w:type="dxa"/>
          </w:tcPr>
          <w:p w:rsidR="005543FC" w:rsidRPr="005543FC" w:rsidRDefault="005543FC" w:rsidP="006B3E55">
            <w:pPr>
              <w:jc w:val="both"/>
              <w:rPr>
                <w:sz w:val="28"/>
                <w:szCs w:val="28"/>
              </w:rPr>
            </w:pPr>
            <w:r w:rsidRPr="005543FC">
              <w:rPr>
                <w:sz w:val="28"/>
                <w:szCs w:val="28"/>
              </w:rPr>
              <w:t>8</w:t>
            </w:r>
          </w:p>
        </w:tc>
        <w:tc>
          <w:tcPr>
            <w:tcW w:w="1086" w:type="dxa"/>
          </w:tcPr>
          <w:p w:rsidR="005543FC" w:rsidRPr="005543FC" w:rsidRDefault="005543FC" w:rsidP="006B3E55">
            <w:pPr>
              <w:jc w:val="both"/>
              <w:rPr>
                <w:sz w:val="28"/>
                <w:szCs w:val="28"/>
              </w:rPr>
            </w:pPr>
            <w:r w:rsidRPr="005543FC">
              <w:rPr>
                <w:sz w:val="28"/>
                <w:szCs w:val="28"/>
              </w:rPr>
              <w:t>4,0</w:t>
            </w:r>
          </w:p>
        </w:tc>
        <w:tc>
          <w:tcPr>
            <w:tcW w:w="1795" w:type="dxa"/>
          </w:tcPr>
          <w:p w:rsidR="005543FC" w:rsidRPr="005543FC" w:rsidRDefault="005543FC" w:rsidP="006B3E55">
            <w:pPr>
              <w:jc w:val="both"/>
              <w:rPr>
                <w:sz w:val="28"/>
                <w:szCs w:val="28"/>
              </w:rPr>
            </w:pPr>
            <w:r w:rsidRPr="005543FC">
              <w:rPr>
                <w:sz w:val="28"/>
                <w:szCs w:val="28"/>
              </w:rPr>
              <w:t>63</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10</w:t>
            </w:r>
          </w:p>
        </w:tc>
        <w:tc>
          <w:tcPr>
            <w:tcW w:w="4670" w:type="dxa"/>
          </w:tcPr>
          <w:p w:rsidR="005543FC" w:rsidRPr="005543FC" w:rsidRDefault="005543FC" w:rsidP="006B3E55">
            <w:pPr>
              <w:jc w:val="both"/>
              <w:rPr>
                <w:sz w:val="28"/>
                <w:szCs w:val="28"/>
              </w:rPr>
            </w:pPr>
            <w:r w:rsidRPr="005543FC">
              <w:rPr>
                <w:sz w:val="28"/>
                <w:szCs w:val="28"/>
              </w:rPr>
              <w:t>Р</w:t>
            </w:r>
            <w:r w:rsidRPr="005543FC">
              <w:rPr>
                <w:sz w:val="28"/>
                <w:szCs w:val="28"/>
                <w:lang w:val="uk-UA"/>
              </w:rPr>
              <w:t>и</w:t>
            </w:r>
            <w:r w:rsidRPr="005543FC">
              <w:rPr>
                <w:sz w:val="28"/>
                <w:szCs w:val="28"/>
              </w:rPr>
              <w:t>нос</w:t>
            </w:r>
            <w:r w:rsidRPr="005543FC">
              <w:rPr>
                <w:sz w:val="28"/>
                <w:szCs w:val="28"/>
                <w:lang w:val="uk-UA"/>
              </w:rPr>
              <w:t>и</w:t>
            </w:r>
            <w:r w:rsidRPr="005543FC">
              <w:rPr>
                <w:sz w:val="28"/>
                <w:szCs w:val="28"/>
              </w:rPr>
              <w:t>нус</w:t>
            </w:r>
            <w:r w:rsidRPr="005543FC">
              <w:rPr>
                <w:sz w:val="28"/>
                <w:szCs w:val="28"/>
                <w:lang w:val="uk-UA"/>
              </w:rPr>
              <w:t>и</w:t>
            </w:r>
            <w:r w:rsidRPr="005543FC">
              <w:rPr>
                <w:sz w:val="28"/>
                <w:szCs w:val="28"/>
              </w:rPr>
              <w:t>т</w:t>
            </w:r>
          </w:p>
        </w:tc>
        <w:tc>
          <w:tcPr>
            <w:tcW w:w="1524" w:type="dxa"/>
          </w:tcPr>
          <w:p w:rsidR="005543FC" w:rsidRPr="005543FC" w:rsidRDefault="005543FC" w:rsidP="006B3E55">
            <w:pPr>
              <w:jc w:val="both"/>
              <w:rPr>
                <w:sz w:val="28"/>
                <w:szCs w:val="28"/>
              </w:rPr>
            </w:pPr>
            <w:r w:rsidRPr="005543FC">
              <w:rPr>
                <w:sz w:val="28"/>
                <w:szCs w:val="28"/>
              </w:rPr>
              <w:t>6</w:t>
            </w:r>
          </w:p>
        </w:tc>
        <w:tc>
          <w:tcPr>
            <w:tcW w:w="1086" w:type="dxa"/>
          </w:tcPr>
          <w:p w:rsidR="005543FC" w:rsidRPr="005543FC" w:rsidRDefault="005543FC" w:rsidP="006B3E55">
            <w:pPr>
              <w:jc w:val="both"/>
              <w:rPr>
                <w:sz w:val="28"/>
                <w:szCs w:val="28"/>
              </w:rPr>
            </w:pPr>
            <w:r w:rsidRPr="005543FC">
              <w:rPr>
                <w:sz w:val="28"/>
                <w:szCs w:val="28"/>
              </w:rPr>
              <w:t>3,0</w:t>
            </w:r>
          </w:p>
        </w:tc>
        <w:tc>
          <w:tcPr>
            <w:tcW w:w="1795" w:type="dxa"/>
          </w:tcPr>
          <w:p w:rsidR="005543FC" w:rsidRPr="005543FC" w:rsidRDefault="005543FC" w:rsidP="006B3E55">
            <w:pPr>
              <w:jc w:val="both"/>
              <w:rPr>
                <w:sz w:val="28"/>
                <w:szCs w:val="28"/>
              </w:rPr>
            </w:pPr>
            <w:r w:rsidRPr="005543FC">
              <w:rPr>
                <w:sz w:val="28"/>
                <w:szCs w:val="28"/>
              </w:rPr>
              <w:t>65</w:t>
            </w:r>
          </w:p>
        </w:tc>
      </w:tr>
      <w:tr w:rsidR="005543FC" w:rsidRPr="005543FC" w:rsidTr="005543FC">
        <w:tc>
          <w:tcPr>
            <w:tcW w:w="496" w:type="dxa"/>
          </w:tcPr>
          <w:p w:rsidR="005543FC" w:rsidRPr="005543FC" w:rsidRDefault="005543FC" w:rsidP="006B3E55">
            <w:pPr>
              <w:jc w:val="both"/>
              <w:rPr>
                <w:sz w:val="28"/>
                <w:szCs w:val="28"/>
              </w:rPr>
            </w:pPr>
            <w:r w:rsidRPr="005543FC">
              <w:rPr>
                <w:sz w:val="28"/>
                <w:szCs w:val="28"/>
              </w:rPr>
              <w:t>11</w:t>
            </w:r>
          </w:p>
        </w:tc>
        <w:tc>
          <w:tcPr>
            <w:tcW w:w="4670" w:type="dxa"/>
          </w:tcPr>
          <w:p w:rsidR="005543FC" w:rsidRPr="005543FC" w:rsidRDefault="005543FC" w:rsidP="006B3E55">
            <w:pPr>
              <w:jc w:val="both"/>
              <w:rPr>
                <w:sz w:val="28"/>
                <w:szCs w:val="28"/>
              </w:rPr>
            </w:pPr>
            <w:r w:rsidRPr="005543FC">
              <w:rPr>
                <w:sz w:val="28"/>
                <w:szCs w:val="28"/>
              </w:rPr>
              <w:t>Аце</w:t>
            </w:r>
            <w:r w:rsidRPr="005543FC">
              <w:rPr>
                <w:sz w:val="28"/>
                <w:szCs w:val="28"/>
                <w:lang w:val="uk-UA"/>
              </w:rPr>
              <w:t>то</w:t>
            </w:r>
            <w:r w:rsidRPr="005543FC">
              <w:rPr>
                <w:sz w:val="28"/>
                <w:szCs w:val="28"/>
              </w:rPr>
              <w:t>номічний стан</w:t>
            </w:r>
          </w:p>
        </w:tc>
        <w:tc>
          <w:tcPr>
            <w:tcW w:w="1524" w:type="dxa"/>
          </w:tcPr>
          <w:p w:rsidR="005543FC" w:rsidRPr="005543FC" w:rsidRDefault="005543FC" w:rsidP="006B3E55">
            <w:pPr>
              <w:jc w:val="both"/>
              <w:rPr>
                <w:sz w:val="28"/>
                <w:szCs w:val="28"/>
              </w:rPr>
            </w:pPr>
            <w:r w:rsidRPr="005543FC">
              <w:rPr>
                <w:sz w:val="28"/>
                <w:szCs w:val="28"/>
              </w:rPr>
              <w:t>2</w:t>
            </w:r>
          </w:p>
        </w:tc>
        <w:tc>
          <w:tcPr>
            <w:tcW w:w="1086" w:type="dxa"/>
          </w:tcPr>
          <w:p w:rsidR="005543FC" w:rsidRPr="005543FC" w:rsidRDefault="005543FC" w:rsidP="006B3E55">
            <w:pPr>
              <w:jc w:val="both"/>
              <w:rPr>
                <w:sz w:val="28"/>
                <w:szCs w:val="28"/>
              </w:rPr>
            </w:pPr>
            <w:r w:rsidRPr="005543FC">
              <w:rPr>
                <w:sz w:val="28"/>
                <w:szCs w:val="28"/>
              </w:rPr>
              <w:t>1,0</w:t>
            </w:r>
          </w:p>
        </w:tc>
        <w:tc>
          <w:tcPr>
            <w:tcW w:w="1795" w:type="dxa"/>
          </w:tcPr>
          <w:p w:rsidR="005543FC" w:rsidRPr="005543FC" w:rsidRDefault="005543FC" w:rsidP="006B3E55">
            <w:pPr>
              <w:jc w:val="both"/>
              <w:rPr>
                <w:sz w:val="28"/>
                <w:szCs w:val="28"/>
              </w:rPr>
            </w:pPr>
            <w:r w:rsidRPr="005543FC">
              <w:rPr>
                <w:sz w:val="28"/>
                <w:szCs w:val="28"/>
              </w:rPr>
              <w:t>9</w:t>
            </w:r>
          </w:p>
        </w:tc>
      </w:tr>
      <w:tr w:rsidR="005543FC" w:rsidRPr="005543FC" w:rsidTr="006B3E55">
        <w:tc>
          <w:tcPr>
            <w:tcW w:w="496" w:type="dxa"/>
          </w:tcPr>
          <w:p w:rsidR="005543FC" w:rsidRPr="005543FC" w:rsidRDefault="005543FC" w:rsidP="006B3E55">
            <w:pPr>
              <w:jc w:val="both"/>
              <w:rPr>
                <w:sz w:val="28"/>
                <w:szCs w:val="28"/>
              </w:rPr>
            </w:pPr>
          </w:p>
        </w:tc>
        <w:tc>
          <w:tcPr>
            <w:tcW w:w="4670" w:type="dxa"/>
          </w:tcPr>
          <w:p w:rsidR="005543FC" w:rsidRPr="005543FC" w:rsidRDefault="005543FC" w:rsidP="006B3E55">
            <w:pPr>
              <w:jc w:val="both"/>
              <w:rPr>
                <w:sz w:val="28"/>
                <w:szCs w:val="28"/>
              </w:rPr>
            </w:pPr>
            <w:r w:rsidRPr="005543FC">
              <w:rPr>
                <w:sz w:val="28"/>
                <w:szCs w:val="28"/>
              </w:rPr>
              <w:t>Всього</w:t>
            </w:r>
          </w:p>
        </w:tc>
        <w:tc>
          <w:tcPr>
            <w:tcW w:w="1524" w:type="dxa"/>
          </w:tcPr>
          <w:p w:rsidR="005543FC" w:rsidRPr="005543FC" w:rsidRDefault="005543FC" w:rsidP="006B3E55">
            <w:pPr>
              <w:jc w:val="both"/>
              <w:rPr>
                <w:sz w:val="28"/>
                <w:szCs w:val="28"/>
              </w:rPr>
            </w:pPr>
            <w:r w:rsidRPr="005543FC">
              <w:rPr>
                <w:sz w:val="28"/>
                <w:szCs w:val="28"/>
              </w:rPr>
              <w:t>205</w:t>
            </w:r>
          </w:p>
        </w:tc>
        <w:tc>
          <w:tcPr>
            <w:tcW w:w="1086" w:type="dxa"/>
          </w:tcPr>
          <w:p w:rsidR="005543FC" w:rsidRPr="005543FC" w:rsidRDefault="005543FC" w:rsidP="006B3E55">
            <w:pPr>
              <w:jc w:val="both"/>
              <w:rPr>
                <w:sz w:val="28"/>
                <w:szCs w:val="28"/>
              </w:rPr>
            </w:pPr>
            <w:r w:rsidRPr="005543FC">
              <w:rPr>
                <w:sz w:val="28"/>
                <w:szCs w:val="28"/>
              </w:rPr>
              <w:t>100</w:t>
            </w:r>
          </w:p>
        </w:tc>
        <w:tc>
          <w:tcPr>
            <w:tcW w:w="1795" w:type="dxa"/>
          </w:tcPr>
          <w:p w:rsidR="005543FC" w:rsidRPr="005543FC" w:rsidRDefault="005543FC" w:rsidP="006B3E55">
            <w:pPr>
              <w:jc w:val="both"/>
              <w:rPr>
                <w:sz w:val="28"/>
                <w:szCs w:val="28"/>
              </w:rPr>
            </w:pPr>
            <w:r w:rsidRPr="005543FC">
              <w:rPr>
                <w:sz w:val="28"/>
                <w:szCs w:val="28"/>
              </w:rPr>
              <w:t>10721</w:t>
            </w:r>
          </w:p>
        </w:tc>
      </w:tr>
    </w:tbl>
    <w:p w:rsidR="005543FC" w:rsidRDefault="005543FC" w:rsidP="005543FC">
      <w:pPr>
        <w:jc w:val="both"/>
        <w:rPr>
          <w:sz w:val="28"/>
          <w:szCs w:val="28"/>
          <w:lang w:val="uk-UA"/>
        </w:rPr>
      </w:pPr>
    </w:p>
    <w:p w:rsidR="005543FC" w:rsidRPr="005543FC" w:rsidRDefault="005543FC" w:rsidP="005543FC">
      <w:pPr>
        <w:jc w:val="both"/>
        <w:rPr>
          <w:sz w:val="28"/>
          <w:szCs w:val="28"/>
        </w:rPr>
      </w:pPr>
      <w:r>
        <w:rPr>
          <w:sz w:val="28"/>
          <w:szCs w:val="28"/>
          <w:lang w:val="uk-UA"/>
        </w:rPr>
        <w:t xml:space="preserve"> </w:t>
      </w:r>
      <w:r w:rsidRPr="005543FC">
        <w:rPr>
          <w:sz w:val="28"/>
          <w:szCs w:val="28"/>
        </w:rPr>
        <w:t>Рівень захворюваності  дітей за віковими категоріями:</w:t>
      </w:r>
    </w:p>
    <w:tbl>
      <w:tblPr>
        <w:tblStyle w:val="a6"/>
        <w:tblW w:w="0" w:type="auto"/>
        <w:tblLook w:val="04A0"/>
      </w:tblPr>
      <w:tblGrid>
        <w:gridCol w:w="1351"/>
        <w:gridCol w:w="3442"/>
        <w:gridCol w:w="2414"/>
        <w:gridCol w:w="2364"/>
      </w:tblGrid>
      <w:tr w:rsidR="005543FC" w:rsidRPr="005543FC" w:rsidTr="006B3E55">
        <w:tc>
          <w:tcPr>
            <w:tcW w:w="1384" w:type="dxa"/>
          </w:tcPr>
          <w:p w:rsidR="005543FC" w:rsidRPr="005543FC" w:rsidRDefault="005543FC" w:rsidP="006B3E55">
            <w:pPr>
              <w:jc w:val="both"/>
              <w:rPr>
                <w:sz w:val="28"/>
                <w:szCs w:val="28"/>
              </w:rPr>
            </w:pPr>
            <w:r w:rsidRPr="005543FC">
              <w:rPr>
                <w:sz w:val="28"/>
                <w:szCs w:val="28"/>
              </w:rPr>
              <w:t>№ за/п</w:t>
            </w:r>
          </w:p>
        </w:tc>
        <w:tc>
          <w:tcPr>
            <w:tcW w:w="3685" w:type="dxa"/>
          </w:tcPr>
          <w:p w:rsidR="005543FC" w:rsidRPr="005543FC" w:rsidRDefault="005543FC" w:rsidP="006B3E55">
            <w:pPr>
              <w:jc w:val="both"/>
              <w:rPr>
                <w:sz w:val="28"/>
                <w:szCs w:val="28"/>
              </w:rPr>
            </w:pPr>
            <w:r w:rsidRPr="005543FC">
              <w:rPr>
                <w:sz w:val="28"/>
                <w:szCs w:val="28"/>
              </w:rPr>
              <w:t>Вікові  категорії дітей</w:t>
            </w:r>
          </w:p>
        </w:tc>
        <w:tc>
          <w:tcPr>
            <w:tcW w:w="2535" w:type="dxa"/>
          </w:tcPr>
          <w:p w:rsidR="005543FC" w:rsidRPr="005543FC" w:rsidRDefault="005543FC" w:rsidP="006B3E55">
            <w:pPr>
              <w:jc w:val="both"/>
              <w:rPr>
                <w:sz w:val="28"/>
                <w:szCs w:val="28"/>
              </w:rPr>
            </w:pPr>
            <w:r w:rsidRPr="005543FC">
              <w:rPr>
                <w:sz w:val="28"/>
                <w:szCs w:val="28"/>
              </w:rPr>
              <w:t>Кількість дітей</w:t>
            </w:r>
          </w:p>
        </w:tc>
        <w:tc>
          <w:tcPr>
            <w:tcW w:w="2535" w:type="dxa"/>
          </w:tcPr>
          <w:p w:rsidR="005543FC" w:rsidRPr="005543FC" w:rsidRDefault="005543FC" w:rsidP="006B3E55">
            <w:pPr>
              <w:jc w:val="both"/>
              <w:rPr>
                <w:sz w:val="28"/>
                <w:szCs w:val="28"/>
              </w:rPr>
            </w:pPr>
            <w:r w:rsidRPr="005543FC">
              <w:rPr>
                <w:sz w:val="28"/>
                <w:szCs w:val="28"/>
              </w:rPr>
              <w:t>% дітей</w:t>
            </w:r>
          </w:p>
        </w:tc>
      </w:tr>
      <w:tr w:rsidR="005543FC" w:rsidRPr="005543FC" w:rsidTr="006B3E55">
        <w:tc>
          <w:tcPr>
            <w:tcW w:w="1384" w:type="dxa"/>
          </w:tcPr>
          <w:p w:rsidR="005543FC" w:rsidRPr="005543FC" w:rsidRDefault="005543FC" w:rsidP="006B3E55">
            <w:pPr>
              <w:jc w:val="both"/>
              <w:rPr>
                <w:sz w:val="28"/>
                <w:szCs w:val="28"/>
              </w:rPr>
            </w:pPr>
            <w:r w:rsidRPr="005543FC">
              <w:rPr>
                <w:sz w:val="28"/>
                <w:szCs w:val="28"/>
              </w:rPr>
              <w:t>1</w:t>
            </w:r>
          </w:p>
        </w:tc>
        <w:tc>
          <w:tcPr>
            <w:tcW w:w="3685" w:type="dxa"/>
          </w:tcPr>
          <w:p w:rsidR="005543FC" w:rsidRPr="005543FC" w:rsidRDefault="005543FC" w:rsidP="006B3E55">
            <w:pPr>
              <w:jc w:val="both"/>
              <w:rPr>
                <w:sz w:val="28"/>
                <w:szCs w:val="28"/>
              </w:rPr>
            </w:pPr>
            <w:r w:rsidRPr="005543FC">
              <w:rPr>
                <w:sz w:val="28"/>
                <w:szCs w:val="28"/>
              </w:rPr>
              <w:t>Діти 3-го року життя</w:t>
            </w:r>
          </w:p>
        </w:tc>
        <w:tc>
          <w:tcPr>
            <w:tcW w:w="2535" w:type="dxa"/>
          </w:tcPr>
          <w:p w:rsidR="005543FC" w:rsidRPr="005543FC" w:rsidRDefault="005543FC" w:rsidP="006B3E55">
            <w:pPr>
              <w:jc w:val="both"/>
              <w:rPr>
                <w:sz w:val="28"/>
                <w:szCs w:val="28"/>
              </w:rPr>
            </w:pPr>
            <w:r w:rsidRPr="005543FC">
              <w:rPr>
                <w:sz w:val="28"/>
                <w:szCs w:val="28"/>
              </w:rPr>
              <w:t>91</w:t>
            </w:r>
          </w:p>
        </w:tc>
        <w:tc>
          <w:tcPr>
            <w:tcW w:w="2535" w:type="dxa"/>
          </w:tcPr>
          <w:p w:rsidR="005543FC" w:rsidRPr="005543FC" w:rsidRDefault="005543FC" w:rsidP="006B3E55">
            <w:pPr>
              <w:jc w:val="both"/>
              <w:rPr>
                <w:sz w:val="28"/>
                <w:szCs w:val="28"/>
              </w:rPr>
            </w:pPr>
            <w:r w:rsidRPr="005543FC">
              <w:rPr>
                <w:sz w:val="28"/>
                <w:szCs w:val="28"/>
              </w:rPr>
              <w:t>42,7</w:t>
            </w:r>
          </w:p>
        </w:tc>
      </w:tr>
      <w:tr w:rsidR="005543FC" w:rsidRPr="005543FC" w:rsidTr="006B3E55">
        <w:tc>
          <w:tcPr>
            <w:tcW w:w="1384" w:type="dxa"/>
          </w:tcPr>
          <w:p w:rsidR="005543FC" w:rsidRPr="005543FC" w:rsidRDefault="005543FC" w:rsidP="006B3E55">
            <w:pPr>
              <w:jc w:val="both"/>
              <w:rPr>
                <w:sz w:val="28"/>
                <w:szCs w:val="28"/>
              </w:rPr>
            </w:pPr>
            <w:r w:rsidRPr="005543FC">
              <w:rPr>
                <w:sz w:val="28"/>
                <w:szCs w:val="28"/>
              </w:rPr>
              <w:t>2</w:t>
            </w:r>
          </w:p>
        </w:tc>
        <w:tc>
          <w:tcPr>
            <w:tcW w:w="3685" w:type="dxa"/>
          </w:tcPr>
          <w:p w:rsidR="005543FC" w:rsidRPr="005543FC" w:rsidRDefault="005543FC" w:rsidP="006B3E55">
            <w:pPr>
              <w:jc w:val="both"/>
              <w:rPr>
                <w:sz w:val="28"/>
                <w:szCs w:val="28"/>
              </w:rPr>
            </w:pPr>
            <w:r w:rsidRPr="005543FC">
              <w:rPr>
                <w:sz w:val="28"/>
                <w:szCs w:val="28"/>
              </w:rPr>
              <w:t>Діти 4-го року життя</w:t>
            </w:r>
          </w:p>
        </w:tc>
        <w:tc>
          <w:tcPr>
            <w:tcW w:w="2535" w:type="dxa"/>
          </w:tcPr>
          <w:p w:rsidR="005543FC" w:rsidRPr="005543FC" w:rsidRDefault="005543FC" w:rsidP="006B3E55">
            <w:pPr>
              <w:jc w:val="both"/>
              <w:rPr>
                <w:sz w:val="28"/>
                <w:szCs w:val="28"/>
              </w:rPr>
            </w:pPr>
            <w:r w:rsidRPr="005543FC">
              <w:rPr>
                <w:sz w:val="28"/>
                <w:szCs w:val="28"/>
              </w:rPr>
              <w:t>55</w:t>
            </w:r>
          </w:p>
        </w:tc>
        <w:tc>
          <w:tcPr>
            <w:tcW w:w="2535" w:type="dxa"/>
          </w:tcPr>
          <w:p w:rsidR="005543FC" w:rsidRPr="005543FC" w:rsidRDefault="005543FC" w:rsidP="006B3E55">
            <w:pPr>
              <w:jc w:val="both"/>
              <w:rPr>
                <w:sz w:val="28"/>
                <w:szCs w:val="28"/>
              </w:rPr>
            </w:pPr>
            <w:r w:rsidRPr="005543FC">
              <w:rPr>
                <w:sz w:val="28"/>
                <w:szCs w:val="28"/>
              </w:rPr>
              <w:t>25,8</w:t>
            </w:r>
          </w:p>
        </w:tc>
      </w:tr>
      <w:tr w:rsidR="005543FC" w:rsidRPr="005543FC" w:rsidTr="006B3E55">
        <w:tc>
          <w:tcPr>
            <w:tcW w:w="1384" w:type="dxa"/>
          </w:tcPr>
          <w:p w:rsidR="005543FC" w:rsidRPr="005543FC" w:rsidRDefault="005543FC" w:rsidP="006B3E55">
            <w:pPr>
              <w:jc w:val="both"/>
              <w:rPr>
                <w:sz w:val="28"/>
                <w:szCs w:val="28"/>
              </w:rPr>
            </w:pPr>
            <w:r w:rsidRPr="005543FC">
              <w:rPr>
                <w:sz w:val="28"/>
                <w:szCs w:val="28"/>
              </w:rPr>
              <w:t>3</w:t>
            </w:r>
          </w:p>
        </w:tc>
        <w:tc>
          <w:tcPr>
            <w:tcW w:w="3685" w:type="dxa"/>
          </w:tcPr>
          <w:p w:rsidR="005543FC" w:rsidRPr="005543FC" w:rsidRDefault="005543FC" w:rsidP="006B3E55">
            <w:pPr>
              <w:jc w:val="both"/>
              <w:rPr>
                <w:sz w:val="28"/>
                <w:szCs w:val="28"/>
              </w:rPr>
            </w:pPr>
            <w:r w:rsidRPr="005543FC">
              <w:rPr>
                <w:sz w:val="28"/>
                <w:szCs w:val="28"/>
              </w:rPr>
              <w:t>Діти 5-го року життя</w:t>
            </w:r>
          </w:p>
        </w:tc>
        <w:tc>
          <w:tcPr>
            <w:tcW w:w="2535" w:type="dxa"/>
          </w:tcPr>
          <w:p w:rsidR="005543FC" w:rsidRPr="005543FC" w:rsidRDefault="005543FC" w:rsidP="006B3E55">
            <w:pPr>
              <w:jc w:val="both"/>
              <w:rPr>
                <w:sz w:val="28"/>
                <w:szCs w:val="28"/>
              </w:rPr>
            </w:pPr>
            <w:r w:rsidRPr="005543FC">
              <w:rPr>
                <w:sz w:val="28"/>
                <w:szCs w:val="28"/>
              </w:rPr>
              <w:t>21</w:t>
            </w:r>
          </w:p>
        </w:tc>
        <w:tc>
          <w:tcPr>
            <w:tcW w:w="2535" w:type="dxa"/>
          </w:tcPr>
          <w:p w:rsidR="005543FC" w:rsidRPr="005543FC" w:rsidRDefault="005543FC" w:rsidP="006B3E55">
            <w:pPr>
              <w:jc w:val="both"/>
              <w:rPr>
                <w:sz w:val="28"/>
                <w:szCs w:val="28"/>
              </w:rPr>
            </w:pPr>
            <w:r w:rsidRPr="005543FC">
              <w:rPr>
                <w:sz w:val="28"/>
                <w:szCs w:val="28"/>
              </w:rPr>
              <w:t>9,9</w:t>
            </w:r>
          </w:p>
        </w:tc>
      </w:tr>
      <w:tr w:rsidR="005543FC" w:rsidRPr="005543FC" w:rsidTr="006B3E55">
        <w:tc>
          <w:tcPr>
            <w:tcW w:w="1384" w:type="dxa"/>
          </w:tcPr>
          <w:p w:rsidR="005543FC" w:rsidRPr="005543FC" w:rsidRDefault="005543FC" w:rsidP="006B3E55">
            <w:pPr>
              <w:jc w:val="both"/>
              <w:rPr>
                <w:sz w:val="28"/>
                <w:szCs w:val="28"/>
              </w:rPr>
            </w:pPr>
            <w:r w:rsidRPr="005543FC">
              <w:rPr>
                <w:sz w:val="28"/>
                <w:szCs w:val="28"/>
              </w:rPr>
              <w:t>4</w:t>
            </w:r>
          </w:p>
        </w:tc>
        <w:tc>
          <w:tcPr>
            <w:tcW w:w="3685" w:type="dxa"/>
          </w:tcPr>
          <w:p w:rsidR="005543FC" w:rsidRPr="005543FC" w:rsidRDefault="005543FC" w:rsidP="006B3E55">
            <w:pPr>
              <w:jc w:val="both"/>
              <w:rPr>
                <w:sz w:val="28"/>
                <w:szCs w:val="28"/>
              </w:rPr>
            </w:pPr>
            <w:r w:rsidRPr="005543FC">
              <w:rPr>
                <w:sz w:val="28"/>
                <w:szCs w:val="28"/>
              </w:rPr>
              <w:t>Діти 6-го року життя</w:t>
            </w:r>
          </w:p>
        </w:tc>
        <w:tc>
          <w:tcPr>
            <w:tcW w:w="2535" w:type="dxa"/>
          </w:tcPr>
          <w:p w:rsidR="005543FC" w:rsidRPr="005543FC" w:rsidRDefault="005543FC" w:rsidP="006B3E55">
            <w:pPr>
              <w:jc w:val="both"/>
              <w:rPr>
                <w:sz w:val="28"/>
                <w:szCs w:val="28"/>
              </w:rPr>
            </w:pPr>
            <w:r w:rsidRPr="005543FC">
              <w:rPr>
                <w:sz w:val="28"/>
                <w:szCs w:val="28"/>
              </w:rPr>
              <w:t>46</w:t>
            </w:r>
          </w:p>
        </w:tc>
        <w:tc>
          <w:tcPr>
            <w:tcW w:w="2535" w:type="dxa"/>
          </w:tcPr>
          <w:p w:rsidR="005543FC" w:rsidRPr="005543FC" w:rsidRDefault="005543FC" w:rsidP="006B3E55">
            <w:pPr>
              <w:jc w:val="both"/>
              <w:rPr>
                <w:sz w:val="28"/>
                <w:szCs w:val="28"/>
              </w:rPr>
            </w:pPr>
            <w:r w:rsidRPr="005543FC">
              <w:rPr>
                <w:sz w:val="28"/>
                <w:szCs w:val="28"/>
              </w:rPr>
              <w:t>21,6</w:t>
            </w:r>
          </w:p>
        </w:tc>
      </w:tr>
      <w:tr w:rsidR="005543FC" w:rsidRPr="005543FC" w:rsidTr="006B3E55">
        <w:tc>
          <w:tcPr>
            <w:tcW w:w="1384" w:type="dxa"/>
          </w:tcPr>
          <w:p w:rsidR="005543FC" w:rsidRPr="005543FC" w:rsidRDefault="005543FC" w:rsidP="006B3E55">
            <w:pPr>
              <w:jc w:val="both"/>
              <w:rPr>
                <w:sz w:val="28"/>
                <w:szCs w:val="28"/>
              </w:rPr>
            </w:pPr>
            <w:r w:rsidRPr="005543FC">
              <w:rPr>
                <w:sz w:val="28"/>
                <w:szCs w:val="28"/>
              </w:rPr>
              <w:t>Всього</w:t>
            </w:r>
          </w:p>
        </w:tc>
        <w:tc>
          <w:tcPr>
            <w:tcW w:w="3685" w:type="dxa"/>
          </w:tcPr>
          <w:p w:rsidR="005543FC" w:rsidRPr="005543FC" w:rsidRDefault="005543FC" w:rsidP="006B3E55">
            <w:pPr>
              <w:jc w:val="both"/>
              <w:rPr>
                <w:sz w:val="28"/>
                <w:szCs w:val="28"/>
              </w:rPr>
            </w:pPr>
          </w:p>
        </w:tc>
        <w:tc>
          <w:tcPr>
            <w:tcW w:w="2535" w:type="dxa"/>
          </w:tcPr>
          <w:p w:rsidR="005543FC" w:rsidRPr="005543FC" w:rsidRDefault="005543FC" w:rsidP="006B3E55">
            <w:pPr>
              <w:jc w:val="both"/>
              <w:rPr>
                <w:sz w:val="28"/>
                <w:szCs w:val="28"/>
              </w:rPr>
            </w:pPr>
            <w:r w:rsidRPr="005543FC">
              <w:rPr>
                <w:sz w:val="28"/>
                <w:szCs w:val="28"/>
              </w:rPr>
              <w:t>213</w:t>
            </w:r>
          </w:p>
        </w:tc>
        <w:tc>
          <w:tcPr>
            <w:tcW w:w="2535" w:type="dxa"/>
          </w:tcPr>
          <w:p w:rsidR="005543FC" w:rsidRPr="005543FC" w:rsidRDefault="005543FC" w:rsidP="006B3E55">
            <w:pPr>
              <w:jc w:val="both"/>
              <w:rPr>
                <w:sz w:val="28"/>
                <w:szCs w:val="28"/>
              </w:rPr>
            </w:pPr>
            <w:r w:rsidRPr="005543FC">
              <w:rPr>
                <w:sz w:val="28"/>
                <w:szCs w:val="28"/>
              </w:rPr>
              <w:t>100</w:t>
            </w:r>
          </w:p>
        </w:tc>
      </w:tr>
    </w:tbl>
    <w:p w:rsidR="005543FC" w:rsidRPr="005543FC" w:rsidRDefault="005543FC" w:rsidP="005543FC">
      <w:pPr>
        <w:ind w:firstLine="426"/>
        <w:jc w:val="both"/>
        <w:rPr>
          <w:sz w:val="28"/>
          <w:szCs w:val="28"/>
        </w:rPr>
      </w:pPr>
      <w:r w:rsidRPr="005543FC">
        <w:rPr>
          <w:sz w:val="28"/>
          <w:szCs w:val="28"/>
        </w:rPr>
        <w:t>Найвищий рівень захворюваності спостерігався серед дітей 3-го року життя (42,7%) та 4-го року життя (25,8%). Найменше хворіли діти 5-го року життя(9,9%).</w:t>
      </w:r>
    </w:p>
    <w:p w:rsidR="005543FC" w:rsidRPr="005543FC" w:rsidRDefault="005543FC" w:rsidP="005543FC">
      <w:pPr>
        <w:ind w:firstLine="426"/>
        <w:jc w:val="both"/>
        <w:rPr>
          <w:sz w:val="28"/>
          <w:szCs w:val="28"/>
        </w:rPr>
      </w:pPr>
      <w:r w:rsidRPr="005543FC">
        <w:rPr>
          <w:sz w:val="28"/>
          <w:szCs w:val="28"/>
        </w:rPr>
        <w:t>Безперечним лідером серед дитячих хвороб була гостра респіраторна вірусна інфекція, якою хворіло 30 дітей (83,3%).</w:t>
      </w:r>
    </w:p>
    <w:p w:rsidR="00935263" w:rsidRPr="000C04EF" w:rsidRDefault="00935263" w:rsidP="00A41C89">
      <w:pPr>
        <w:ind w:firstLine="426"/>
        <w:jc w:val="both"/>
        <w:rPr>
          <w:sz w:val="28"/>
          <w:szCs w:val="28"/>
          <w:lang w:val="uk-UA"/>
        </w:rPr>
      </w:pPr>
      <w:r>
        <w:rPr>
          <w:sz w:val="28"/>
          <w:szCs w:val="28"/>
          <w:lang w:val="uk-UA"/>
        </w:rPr>
        <w:t xml:space="preserve">Тільки фізично та психічно здорова дитина може активно працювати на заняттях, успішно засвоювати програмовий матеріал. Тому щомісяця відповідно до річного плану роботи ЗДО на педгодинах, нарадах при </w:t>
      </w:r>
      <w:r>
        <w:rPr>
          <w:sz w:val="28"/>
          <w:szCs w:val="28"/>
          <w:lang w:val="uk-UA"/>
        </w:rPr>
        <w:lastRenderedPageBreak/>
        <w:t>завідувачу, педрадах обговорювалися питання обстеження і результатів медико-педагогічного контролю за станом здоров’я, нервово-психічного та фізичного розвитку, організація рухового режиму протягом дня, робота з ослабленими дітьми, питання зниження рівня захворюваності, якості харчування  тощо. Але робота із впровадження здоров’язбережувальних технологій потребує продовження і удосконалення.</w:t>
      </w:r>
    </w:p>
    <w:p w:rsidR="00935263" w:rsidRDefault="00935263" w:rsidP="00935263">
      <w:pPr>
        <w:ind w:firstLine="900"/>
        <w:jc w:val="both"/>
        <w:rPr>
          <w:sz w:val="28"/>
          <w:szCs w:val="28"/>
          <w:lang w:val="uk-UA"/>
        </w:rPr>
      </w:pPr>
      <w:r>
        <w:rPr>
          <w:sz w:val="28"/>
          <w:szCs w:val="28"/>
          <w:lang w:val="uk-UA"/>
        </w:rPr>
        <w:t>Значну увагу колектив закладу приділяв формуванню основ безпеки життєдіяльності. З дітьми проводились спостереження, заняття, бесіди, екскурсії, тренінги, моделювання та аналіз проблемних ситуацій, ігри, розваги.</w:t>
      </w:r>
    </w:p>
    <w:p w:rsidR="00935263" w:rsidRPr="008F4884" w:rsidRDefault="00935263" w:rsidP="00935263">
      <w:pPr>
        <w:ind w:firstLine="900"/>
        <w:jc w:val="both"/>
        <w:rPr>
          <w:sz w:val="28"/>
          <w:szCs w:val="28"/>
          <w:lang w:val="uk-UA"/>
        </w:rPr>
      </w:pPr>
      <w:r>
        <w:rPr>
          <w:sz w:val="28"/>
          <w:szCs w:val="28"/>
          <w:lang w:val="uk-UA"/>
        </w:rPr>
        <w:t xml:space="preserve">Достатню увагу педагогічний колектив приділяв формуванню пізнавальних здібностей дошкільників, екологодоцільної поведінки, прищеплював і розвивав практичні навички догляду за рослинами і тваринами. Кожна вікова група має осередки природничо-дослідницької діяльності, в яких живуть улюбленці малят: папуги, черепахи, хом’ячки, морські свинки, різноманітні кімнатні рослини, передбачені методичними рекомендаціями. </w:t>
      </w:r>
      <w:r w:rsidRPr="008F4884">
        <w:rPr>
          <w:sz w:val="28"/>
          <w:szCs w:val="28"/>
        </w:rPr>
        <w:t>02.03.2020</w:t>
      </w:r>
      <w:r w:rsidR="00A41C89">
        <w:rPr>
          <w:sz w:val="28"/>
          <w:szCs w:val="28"/>
        </w:rPr>
        <w:t xml:space="preserve"> вихователем Ждан Л. О., групи «</w:t>
      </w:r>
      <w:r w:rsidR="00A41C89">
        <w:rPr>
          <w:sz w:val="28"/>
          <w:szCs w:val="28"/>
          <w:lang w:val="uk-UA"/>
        </w:rPr>
        <w:t>Колосок» 6-го р. ж.</w:t>
      </w:r>
      <w:r w:rsidRPr="008F4884">
        <w:rPr>
          <w:sz w:val="28"/>
          <w:szCs w:val="28"/>
        </w:rPr>
        <w:t xml:space="preserve"> було проведене І</w:t>
      </w:r>
      <w:r w:rsidR="00A41C89">
        <w:rPr>
          <w:sz w:val="28"/>
          <w:szCs w:val="28"/>
        </w:rPr>
        <w:t>І Всеукраїнське заняття доброти</w:t>
      </w:r>
      <w:r w:rsidRPr="008F4884">
        <w:rPr>
          <w:sz w:val="28"/>
          <w:szCs w:val="28"/>
        </w:rPr>
        <w:t>, присвячене Всесвітньому дню котів,</w:t>
      </w:r>
      <w:r w:rsidR="00A41C89" w:rsidRPr="00A41C89">
        <w:rPr>
          <w:sz w:val="28"/>
          <w:szCs w:val="28"/>
        </w:rPr>
        <w:t xml:space="preserve"> </w:t>
      </w:r>
      <w:r w:rsidR="00A41C89" w:rsidRPr="008F4884">
        <w:rPr>
          <w:sz w:val="28"/>
          <w:szCs w:val="28"/>
        </w:rPr>
        <w:t>спрямоване на формування у діте</w:t>
      </w:r>
      <w:r w:rsidR="00A41C89">
        <w:rPr>
          <w:sz w:val="28"/>
          <w:szCs w:val="28"/>
        </w:rPr>
        <w:t>й гуманного ставлення до тварин</w:t>
      </w:r>
      <w:r w:rsidRPr="008F4884">
        <w:rPr>
          <w:sz w:val="28"/>
          <w:szCs w:val="28"/>
        </w:rPr>
        <w:t>. Просвітницько-виховний проект дав можливість долучити малят різних вікових груп до виховання у них дбайливого ставлення до домашніх тварин.</w:t>
      </w:r>
    </w:p>
    <w:p w:rsidR="00935263" w:rsidRDefault="00935263" w:rsidP="00935263">
      <w:pPr>
        <w:ind w:firstLine="900"/>
        <w:jc w:val="both"/>
        <w:rPr>
          <w:sz w:val="28"/>
          <w:szCs w:val="28"/>
          <w:lang w:val="uk-UA"/>
        </w:rPr>
      </w:pPr>
      <w:r>
        <w:rPr>
          <w:sz w:val="28"/>
          <w:szCs w:val="28"/>
          <w:lang w:val="uk-UA"/>
        </w:rPr>
        <w:t>Ігрова діяльність – провідний вид діяльності дошкільників. Ігри супроводжували малят протягом дня – розвивальні, рухливі, творчі, будівельно-конструктивні тощо.</w:t>
      </w:r>
    </w:p>
    <w:p w:rsidR="00935263" w:rsidRDefault="00935263" w:rsidP="00935263">
      <w:pPr>
        <w:ind w:firstLine="900"/>
        <w:jc w:val="both"/>
        <w:rPr>
          <w:sz w:val="28"/>
          <w:szCs w:val="28"/>
          <w:lang w:val="uk-UA"/>
        </w:rPr>
      </w:pPr>
      <w:r>
        <w:rPr>
          <w:sz w:val="28"/>
          <w:szCs w:val="28"/>
          <w:lang w:val="uk-UA"/>
        </w:rPr>
        <w:t>Під час ігор вихователі розвивали уявлення дітей про навколишній світ, збагачували мовлення вихованців, виховували соціальну компетентність. Постійна увага приділялась розвитку українського мовлення та народознавству, розвитку уявлень про сім’ю, родину, найближче оточення малят.</w:t>
      </w:r>
    </w:p>
    <w:p w:rsidR="00935263" w:rsidRDefault="00935263" w:rsidP="00935263">
      <w:pPr>
        <w:ind w:firstLine="900"/>
        <w:jc w:val="both"/>
        <w:rPr>
          <w:sz w:val="28"/>
          <w:szCs w:val="28"/>
          <w:lang w:val="uk-UA"/>
        </w:rPr>
      </w:pPr>
    </w:p>
    <w:p w:rsidR="00935263" w:rsidRDefault="00737CEC" w:rsidP="00935263">
      <w:pPr>
        <w:ind w:firstLine="900"/>
        <w:jc w:val="both"/>
        <w:rPr>
          <w:color w:val="000000"/>
          <w:sz w:val="28"/>
          <w:szCs w:val="28"/>
          <w:lang w:val="uk-UA"/>
        </w:rPr>
      </w:pPr>
      <w:r>
        <w:rPr>
          <w:color w:val="000000"/>
          <w:sz w:val="28"/>
          <w:szCs w:val="28"/>
          <w:lang w:val="uk-UA"/>
        </w:rPr>
        <w:t xml:space="preserve">З квітня 2020 року, </w:t>
      </w:r>
      <w:r w:rsidR="00935263">
        <w:rPr>
          <w:color w:val="000000"/>
          <w:sz w:val="28"/>
          <w:szCs w:val="28"/>
          <w:lang w:val="uk-UA"/>
        </w:rPr>
        <w:t xml:space="preserve">відповідно до </w:t>
      </w:r>
      <w:r w:rsidR="00935263" w:rsidRPr="001A32D5">
        <w:rPr>
          <w:sz w:val="28"/>
          <w:szCs w:val="28"/>
          <w:lang w:val="uk-UA"/>
        </w:rPr>
        <w:t>Постанови Кабінету Міністрів України від 11.03.2020 № 211 «</w:t>
      </w:r>
      <w:r w:rsidR="00935263" w:rsidRPr="001A32D5">
        <w:rPr>
          <w:bCs/>
          <w:color w:val="2A2928"/>
          <w:sz w:val="28"/>
          <w:szCs w:val="28"/>
          <w:lang w:val="uk-UA"/>
        </w:rPr>
        <w:t xml:space="preserve">Про запобігання поширенню на території України коронавірусу </w:t>
      </w:r>
      <w:r w:rsidR="00935263" w:rsidRPr="001A32D5">
        <w:rPr>
          <w:bCs/>
          <w:color w:val="2A2928"/>
          <w:sz w:val="28"/>
          <w:szCs w:val="28"/>
        </w:rPr>
        <w:t>COVID</w:t>
      </w:r>
      <w:r w:rsidR="00935263" w:rsidRPr="001A32D5">
        <w:rPr>
          <w:bCs/>
          <w:color w:val="2A2928"/>
          <w:sz w:val="28"/>
          <w:szCs w:val="28"/>
          <w:lang w:val="uk-UA"/>
        </w:rPr>
        <w:t xml:space="preserve">-19», Листа Міністерства освіти і науки України від 11.03.2020 № 1/9-154, </w:t>
      </w:r>
      <w:r w:rsidR="00935263" w:rsidRPr="001A32D5">
        <w:rPr>
          <w:sz w:val="28"/>
          <w:szCs w:val="28"/>
          <w:lang w:val="uk-UA"/>
        </w:rPr>
        <w:t>на виконання протоколу засідання тимчасової протиепідемічної  комісії з питань техногенно-екологічної безпеки та надзвичайних ситуацій виконавчого комітету Роменської міської ради № 2/20 від 12 березня 2020 року, з метою попередження розповсюдження коронавірусної інфекції (СОУГО - 19) у закладах дошкільної, загальної середньої та позашкільної освіти</w:t>
      </w:r>
      <w:r>
        <w:rPr>
          <w:sz w:val="28"/>
          <w:szCs w:val="28"/>
          <w:lang w:val="uk-UA"/>
        </w:rPr>
        <w:t xml:space="preserve"> у ДНЗ № 3 «Оленка» запроваджено карантин. Тому</w:t>
      </w:r>
      <w:r w:rsidR="00935263" w:rsidRPr="001A32D5">
        <w:rPr>
          <w:sz w:val="28"/>
          <w:szCs w:val="28"/>
          <w:lang w:val="uk-UA"/>
        </w:rPr>
        <w:t xml:space="preserve"> </w:t>
      </w:r>
      <w:r w:rsidR="00935263">
        <w:rPr>
          <w:color w:val="000000"/>
          <w:sz w:val="28"/>
          <w:szCs w:val="28"/>
          <w:lang w:val="uk-UA"/>
        </w:rPr>
        <w:t>запланована діагностика рівня знань, умінь та навичок дітей згідно з розділами програми у всіх вікових групах</w:t>
      </w:r>
      <w:r>
        <w:rPr>
          <w:color w:val="000000"/>
          <w:sz w:val="28"/>
          <w:szCs w:val="28"/>
          <w:lang w:val="uk-UA"/>
        </w:rPr>
        <w:t xml:space="preserve"> не була проведена</w:t>
      </w:r>
      <w:r w:rsidR="00935263">
        <w:rPr>
          <w:color w:val="000000"/>
          <w:sz w:val="28"/>
          <w:szCs w:val="28"/>
          <w:lang w:val="uk-UA"/>
        </w:rPr>
        <w:t xml:space="preserve">. </w:t>
      </w:r>
    </w:p>
    <w:p w:rsidR="00935263" w:rsidRPr="00FF1CCE" w:rsidRDefault="00737CEC" w:rsidP="00935263">
      <w:pPr>
        <w:tabs>
          <w:tab w:val="left" w:pos="0"/>
        </w:tabs>
        <w:ind w:firstLine="900"/>
        <w:jc w:val="both"/>
        <w:rPr>
          <w:color w:val="000000"/>
          <w:sz w:val="28"/>
          <w:szCs w:val="28"/>
          <w:lang w:val="uk-UA"/>
        </w:rPr>
      </w:pPr>
      <w:r>
        <w:rPr>
          <w:color w:val="000000"/>
          <w:sz w:val="28"/>
          <w:szCs w:val="28"/>
          <w:lang w:val="uk-UA"/>
        </w:rPr>
        <w:t>75</w:t>
      </w:r>
      <w:r w:rsidR="00935263" w:rsidRPr="00704AFD">
        <w:rPr>
          <w:color w:val="000000"/>
          <w:sz w:val="28"/>
          <w:szCs w:val="28"/>
          <w:lang w:val="uk-UA"/>
        </w:rPr>
        <w:t xml:space="preserve"> дітей шестиріч</w:t>
      </w:r>
      <w:r w:rsidRPr="00704AFD">
        <w:rPr>
          <w:color w:val="000000"/>
          <w:sz w:val="28"/>
          <w:szCs w:val="28"/>
          <w:lang w:val="uk-UA"/>
        </w:rPr>
        <w:t xml:space="preserve">ного віку пішли до школи. </w:t>
      </w:r>
      <w:r w:rsidR="00935263" w:rsidRPr="00704AFD">
        <w:rPr>
          <w:color w:val="000000"/>
          <w:sz w:val="28"/>
          <w:szCs w:val="28"/>
          <w:lang w:val="uk-UA"/>
        </w:rPr>
        <w:t>діти</w:t>
      </w:r>
      <w:r w:rsidR="00935263">
        <w:rPr>
          <w:color w:val="000000"/>
          <w:sz w:val="28"/>
          <w:szCs w:val="28"/>
          <w:lang w:val="uk-UA"/>
        </w:rPr>
        <w:t xml:space="preserve"> випускних груп</w:t>
      </w:r>
      <w:r w:rsidR="00935263" w:rsidRPr="00C271BA">
        <w:rPr>
          <w:color w:val="000000"/>
          <w:sz w:val="28"/>
          <w:szCs w:val="28"/>
          <w:lang w:val="uk-UA"/>
        </w:rPr>
        <w:t xml:space="preserve"> володіють загально-навчальними вміннями та навичками, вміють </w:t>
      </w:r>
      <w:r w:rsidR="00935263" w:rsidRPr="00C271BA">
        <w:rPr>
          <w:color w:val="000000"/>
          <w:sz w:val="28"/>
          <w:szCs w:val="28"/>
          <w:lang w:val="uk-UA"/>
        </w:rPr>
        <w:lastRenderedPageBreak/>
        <w:t>узагальнювати, аналізувати, порівнювати. Вони мають достатній рівень соціального розвитку, дотримуються етичних форм спілкування з однолітками та дорослими, володіють формами висловлювання, вмінням вести діалог, спільно діяти в дитячому колективі.</w:t>
      </w:r>
    </w:p>
    <w:p w:rsidR="00935263" w:rsidRDefault="00935263" w:rsidP="00935263">
      <w:pPr>
        <w:ind w:firstLine="900"/>
        <w:jc w:val="both"/>
        <w:rPr>
          <w:sz w:val="28"/>
          <w:szCs w:val="28"/>
          <w:lang w:val="uk-UA"/>
        </w:rPr>
      </w:pPr>
      <w:r>
        <w:rPr>
          <w:sz w:val="28"/>
          <w:szCs w:val="28"/>
          <w:lang w:val="uk-UA"/>
        </w:rPr>
        <w:t>Дошкільний заклад здійснює постійний облік дітей закріпленої території. Показник охоплення дітей дошкільною освітою в мікрорайоні становить 90 %, дітей 5-ти річного віку 100%.</w:t>
      </w:r>
    </w:p>
    <w:p w:rsidR="00935263" w:rsidRDefault="00737CEC" w:rsidP="00935263">
      <w:pPr>
        <w:ind w:firstLine="900"/>
        <w:jc w:val="both"/>
        <w:rPr>
          <w:sz w:val="28"/>
          <w:szCs w:val="28"/>
          <w:lang w:val="uk-UA"/>
        </w:rPr>
      </w:pPr>
      <w:r>
        <w:rPr>
          <w:sz w:val="28"/>
          <w:szCs w:val="28"/>
          <w:lang w:val="uk-UA"/>
        </w:rPr>
        <w:t>Заклад дошкільної освіти на 90</w:t>
      </w:r>
      <w:r w:rsidR="00935263">
        <w:rPr>
          <w:sz w:val="28"/>
          <w:szCs w:val="28"/>
          <w:lang w:val="uk-UA"/>
        </w:rPr>
        <w:t>% забезпечений медичним обладнанням та препаратами згідно Переліку оснащення медичного кабінету дошкільного навчального закладу, затвердженого МОЗ та МОН України № 432/ 496 від 30.08.05 та на 100% лікарськими засобами та засобами медичного призначення для надання невідкладної допомоги відповідно до Переліку лікарських засобів та виробів медичного призначення у медичному кабінеті дошкільного навчального закладу. У фізкабінеті ЗДО д</w:t>
      </w:r>
      <w:r w:rsidR="00704AFD">
        <w:rPr>
          <w:sz w:val="28"/>
          <w:szCs w:val="28"/>
          <w:lang w:val="uk-UA"/>
        </w:rPr>
        <w:t>о</w:t>
      </w:r>
      <w:r w:rsidR="005150E8">
        <w:rPr>
          <w:sz w:val="28"/>
          <w:szCs w:val="28"/>
          <w:lang w:val="uk-UA"/>
        </w:rPr>
        <w:t xml:space="preserve"> послуг малят апарат УВЧ, кварц</w:t>
      </w:r>
      <w:r w:rsidR="00704AFD">
        <w:rPr>
          <w:sz w:val="28"/>
          <w:szCs w:val="28"/>
          <w:lang w:val="uk-UA"/>
        </w:rPr>
        <w:t>ова лампа</w:t>
      </w:r>
      <w:r w:rsidR="00935263">
        <w:rPr>
          <w:sz w:val="28"/>
          <w:szCs w:val="28"/>
          <w:lang w:val="uk-UA"/>
        </w:rPr>
        <w:t xml:space="preserve">. </w:t>
      </w:r>
    </w:p>
    <w:p w:rsidR="00935263" w:rsidRDefault="00935263" w:rsidP="005150E8">
      <w:pPr>
        <w:ind w:firstLine="851"/>
        <w:jc w:val="both"/>
        <w:rPr>
          <w:sz w:val="28"/>
          <w:szCs w:val="28"/>
          <w:lang w:val="uk-UA"/>
        </w:rPr>
      </w:pPr>
      <w:r>
        <w:rPr>
          <w:sz w:val="28"/>
          <w:szCs w:val="28"/>
          <w:lang w:val="uk-UA"/>
        </w:rPr>
        <w:t>Проведений поточний ремонт групових та підсобних приміщень ЗДО. Методичний кабінет поповнився літературою, посібниками, ігровим обладнанням.</w:t>
      </w:r>
    </w:p>
    <w:p w:rsidR="00935263" w:rsidRDefault="00935263" w:rsidP="00935263">
      <w:pPr>
        <w:ind w:firstLine="900"/>
        <w:jc w:val="both"/>
        <w:rPr>
          <w:sz w:val="28"/>
          <w:szCs w:val="28"/>
          <w:lang w:val="uk-UA"/>
        </w:rPr>
      </w:pPr>
      <w:r>
        <w:rPr>
          <w:sz w:val="28"/>
          <w:szCs w:val="28"/>
          <w:lang w:val="uk-UA"/>
        </w:rPr>
        <w:t>На підставі аналізу роботи закладу дошкільної освіти у 2019-2020 н.</w:t>
      </w:r>
      <w:r w:rsidRPr="00C0096D">
        <w:rPr>
          <w:sz w:val="28"/>
          <w:szCs w:val="28"/>
          <w:lang w:val="uk-UA"/>
        </w:rPr>
        <w:t xml:space="preserve"> </w:t>
      </w:r>
      <w:r>
        <w:rPr>
          <w:sz w:val="28"/>
          <w:szCs w:val="28"/>
          <w:lang w:val="uk-UA"/>
        </w:rPr>
        <w:t>р. можна виділити такі загальні недоліки:</w:t>
      </w:r>
    </w:p>
    <w:p w:rsidR="00935263" w:rsidRPr="00587DC6" w:rsidRDefault="00935263" w:rsidP="00704AFD">
      <w:pPr>
        <w:numPr>
          <w:ilvl w:val="0"/>
          <w:numId w:val="4"/>
        </w:numPr>
        <w:ind w:hanging="540"/>
        <w:rPr>
          <w:lang w:val="uk-UA"/>
        </w:rPr>
      </w:pPr>
      <w:r>
        <w:rPr>
          <w:sz w:val="28"/>
          <w:szCs w:val="28"/>
          <w:lang w:val="uk-UA"/>
        </w:rPr>
        <w:t xml:space="preserve">недостатня увага приділялась формуванню </w:t>
      </w:r>
      <w:r w:rsidR="00737CEC">
        <w:rPr>
          <w:sz w:val="28"/>
          <w:szCs w:val="28"/>
          <w:lang w:val="uk-UA"/>
        </w:rPr>
        <w:t>приділяється формування навичок зв’язного мовлення у дітей</w:t>
      </w:r>
      <w:r>
        <w:rPr>
          <w:sz w:val="28"/>
          <w:szCs w:val="28"/>
          <w:lang w:val="uk-UA"/>
        </w:rPr>
        <w:t>;</w:t>
      </w:r>
    </w:p>
    <w:p w:rsidR="00935263" w:rsidRPr="00587DC6" w:rsidRDefault="00935263" w:rsidP="00704AFD">
      <w:pPr>
        <w:numPr>
          <w:ilvl w:val="0"/>
          <w:numId w:val="4"/>
        </w:numPr>
        <w:ind w:hanging="540"/>
        <w:rPr>
          <w:lang w:val="uk-UA"/>
        </w:rPr>
      </w:pPr>
      <w:r>
        <w:rPr>
          <w:sz w:val="28"/>
          <w:szCs w:val="28"/>
          <w:lang w:val="uk-UA"/>
        </w:rPr>
        <w:t>потребує продовження організація роботи по забезпеченню індивідуального психолого-педагогічного супроводу дитини з ООП, що виховується в інклюзивній групі;</w:t>
      </w:r>
    </w:p>
    <w:p w:rsidR="00935263" w:rsidRPr="00305E3D" w:rsidRDefault="00737CEC" w:rsidP="00704AFD">
      <w:pPr>
        <w:numPr>
          <w:ilvl w:val="0"/>
          <w:numId w:val="1"/>
        </w:numPr>
        <w:ind w:hanging="77"/>
        <w:rPr>
          <w:lang w:val="uk-UA"/>
        </w:rPr>
      </w:pPr>
      <w:r>
        <w:rPr>
          <w:sz w:val="28"/>
          <w:szCs w:val="28"/>
          <w:lang w:val="uk-UA"/>
        </w:rPr>
        <w:t>у недостатній мірі групові осередки забезпечені дидактичними іграми, які формують мовленнєву компетентність дітей дошкільного віку.</w:t>
      </w:r>
    </w:p>
    <w:p w:rsidR="00C17036" w:rsidRPr="00935263" w:rsidRDefault="00C17036">
      <w:pPr>
        <w:rPr>
          <w:lang w:val="uk-UA"/>
        </w:rPr>
      </w:pPr>
    </w:p>
    <w:sectPr w:rsidR="00C17036" w:rsidRPr="00935263" w:rsidSect="00C170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04D"/>
    <w:multiLevelType w:val="hybridMultilevel"/>
    <w:tmpl w:val="44EA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56987"/>
    <w:multiLevelType w:val="hybridMultilevel"/>
    <w:tmpl w:val="77DA45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05D1BF4"/>
    <w:multiLevelType w:val="hybridMultilevel"/>
    <w:tmpl w:val="16B453D8"/>
    <w:lvl w:ilvl="0" w:tplc="02EC98A2">
      <w:start w:val="1"/>
      <w:numFmt w:val="bullet"/>
      <w:lvlText w:val=""/>
      <w:lvlJc w:val="left"/>
      <w:pPr>
        <w:tabs>
          <w:tab w:val="num" w:pos="2880"/>
        </w:tabs>
        <w:ind w:left="2880" w:hanging="360"/>
      </w:pPr>
      <w:rPr>
        <w:rFonts w:ascii="Symbol" w:hAnsi="Symbol" w:hint="default"/>
        <w:color w:val="auto"/>
      </w:rPr>
    </w:lvl>
    <w:lvl w:ilvl="1" w:tplc="02EC98A2">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E9B4906"/>
    <w:multiLevelType w:val="hybridMultilevel"/>
    <w:tmpl w:val="7780CF46"/>
    <w:lvl w:ilvl="0" w:tplc="90CA3AA2">
      <w:start w:val="1"/>
      <w:numFmt w:val="bullet"/>
      <w:lvlText w:val=""/>
      <w:lvlJc w:val="left"/>
      <w:pPr>
        <w:tabs>
          <w:tab w:val="num" w:pos="1440"/>
        </w:tabs>
        <w:ind w:left="1440" w:hanging="360"/>
      </w:pPr>
      <w:rPr>
        <w:rFonts w:ascii="Symbol" w:hAnsi="Symbol" w:hint="default"/>
        <w:color w:val="auto"/>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DB23A4F"/>
    <w:multiLevelType w:val="hybridMultilevel"/>
    <w:tmpl w:val="8E76C948"/>
    <w:lvl w:ilvl="0" w:tplc="F91A025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464D02"/>
    <w:multiLevelType w:val="hybridMultilevel"/>
    <w:tmpl w:val="F59C045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6AF7618F"/>
    <w:multiLevelType w:val="hybridMultilevel"/>
    <w:tmpl w:val="CFB4A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5263"/>
    <w:rsid w:val="000771C2"/>
    <w:rsid w:val="001234E5"/>
    <w:rsid w:val="001248D4"/>
    <w:rsid w:val="00174BD2"/>
    <w:rsid w:val="00182254"/>
    <w:rsid w:val="001B1211"/>
    <w:rsid w:val="00263378"/>
    <w:rsid w:val="00265FBE"/>
    <w:rsid w:val="003737DF"/>
    <w:rsid w:val="003876FF"/>
    <w:rsid w:val="004C2411"/>
    <w:rsid w:val="004C6C15"/>
    <w:rsid w:val="005150E8"/>
    <w:rsid w:val="005543FC"/>
    <w:rsid w:val="00624CE1"/>
    <w:rsid w:val="00636EE6"/>
    <w:rsid w:val="0069707B"/>
    <w:rsid w:val="006B3E55"/>
    <w:rsid w:val="006F1631"/>
    <w:rsid w:val="00704AFD"/>
    <w:rsid w:val="00737CEC"/>
    <w:rsid w:val="0075617C"/>
    <w:rsid w:val="007D331B"/>
    <w:rsid w:val="007F4364"/>
    <w:rsid w:val="00935263"/>
    <w:rsid w:val="00A34333"/>
    <w:rsid w:val="00A41C89"/>
    <w:rsid w:val="00A44B1A"/>
    <w:rsid w:val="00BC6F91"/>
    <w:rsid w:val="00BD628F"/>
    <w:rsid w:val="00C17036"/>
    <w:rsid w:val="00C274B6"/>
    <w:rsid w:val="00C5045A"/>
    <w:rsid w:val="00D02986"/>
    <w:rsid w:val="00D57460"/>
    <w:rsid w:val="00DD631E"/>
    <w:rsid w:val="00EB7A84"/>
    <w:rsid w:val="00ED704C"/>
    <w:rsid w:val="00FD3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935263"/>
    <w:rPr>
      <w:rFonts w:ascii="Times New Roman" w:hAnsi="Times New Roman" w:cs="Times New Roman"/>
      <w:sz w:val="28"/>
      <w:szCs w:val="28"/>
    </w:rPr>
  </w:style>
  <w:style w:type="character" w:customStyle="1" w:styleId="textexposedshow">
    <w:name w:val="text_exposed_show"/>
    <w:basedOn w:val="a0"/>
    <w:rsid w:val="00935263"/>
  </w:style>
  <w:style w:type="paragraph" w:styleId="a3">
    <w:name w:val="List Paragraph"/>
    <w:basedOn w:val="a"/>
    <w:uiPriority w:val="99"/>
    <w:qFormat/>
    <w:rsid w:val="007D331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semiHidden/>
    <w:unhideWhenUsed/>
    <w:rsid w:val="005543FC"/>
    <w:pPr>
      <w:spacing w:after="120"/>
    </w:pPr>
    <w:rPr>
      <w:lang w:val="uk-UA" w:eastAsia="en-US"/>
    </w:rPr>
  </w:style>
  <w:style w:type="character" w:customStyle="1" w:styleId="a5">
    <w:name w:val="Основной текст Знак"/>
    <w:basedOn w:val="a0"/>
    <w:link w:val="a4"/>
    <w:semiHidden/>
    <w:rsid w:val="005543FC"/>
    <w:rPr>
      <w:rFonts w:ascii="Times New Roman" w:eastAsia="Times New Roman" w:hAnsi="Times New Roman" w:cs="Times New Roman"/>
      <w:sz w:val="24"/>
      <w:szCs w:val="24"/>
      <w:lang w:val="uk-UA"/>
    </w:rPr>
  </w:style>
  <w:style w:type="table" w:styleId="a6">
    <w:name w:val="Table Grid"/>
    <w:basedOn w:val="a1"/>
    <w:uiPriority w:val="59"/>
    <w:rsid w:val="00554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C50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ofile.php?id=100025205610623" TargetMode="External"/><Relationship Id="rId5" Type="http://schemas.openxmlformats.org/officeDocument/2006/relationships/hyperlink" Target="https://www.blogger.com/blog/post/edit/preview/5701149608626589671/66748867283928775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7</cp:revision>
  <cp:lastPrinted>2021-02-05T07:35:00Z</cp:lastPrinted>
  <dcterms:created xsi:type="dcterms:W3CDTF">2020-10-07T11:16:00Z</dcterms:created>
  <dcterms:modified xsi:type="dcterms:W3CDTF">2021-02-05T07:41:00Z</dcterms:modified>
</cp:coreProperties>
</file>